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1783794456"/>
        <w:docPartObj>
          <w:docPartGallery w:val="Cover Pages"/>
          <w:docPartUnique/>
        </w:docPartObj>
      </w:sdtPr>
      <w:sdtEndPr>
        <w:rPr>
          <w:rFonts w:cstheme="minorHAnsi"/>
          <w:b/>
          <w:color w:val="auto"/>
        </w:rPr>
      </w:sdtEndPr>
      <w:sdtContent>
        <w:tbl>
          <w:tblPr>
            <w:tblW w:w="6660" w:type="dxa"/>
            <w:jc w:val="center"/>
            <w:tblCellMar>
              <w:left w:w="0" w:type="dxa"/>
              <w:right w:w="0" w:type="dxa"/>
            </w:tblCellMar>
            <w:tblLook w:val="0000" w:firstRow="0" w:lastRow="0" w:firstColumn="0" w:lastColumn="0" w:noHBand="0" w:noVBand="0"/>
          </w:tblPr>
          <w:tblGrid>
            <w:gridCol w:w="1092"/>
            <w:gridCol w:w="722"/>
            <w:gridCol w:w="2042"/>
            <w:gridCol w:w="2804"/>
          </w:tblGrid>
          <w:tr w:rsidR="00BC139B" w:rsidRPr="000E6FD6" w:rsidTr="00BC139B">
            <w:trPr>
              <w:cantSplit/>
              <w:jc w:val="center"/>
            </w:trPr>
            <w:tc>
              <w:tcPr>
                <w:tcW w:w="6660" w:type="dxa"/>
                <w:gridSpan w:val="4"/>
                <w:tcBorders>
                  <w:bottom w:val="single" w:sz="24" w:space="0" w:color="auto"/>
                </w:tcBorders>
                <w:shd w:val="clear" w:color="auto" w:fill="auto"/>
                <w:vAlign w:val="center"/>
              </w:tcPr>
              <w:p w:rsidR="00BC139B" w:rsidRDefault="00BC139B" w:rsidP="002E631B">
                <w:pPr>
                  <w:spacing w:after="120" w:line="240" w:lineRule="auto"/>
                  <w:jc w:val="center"/>
                  <w:rPr>
                    <w:color w:val="4F81BD" w:themeColor="accent1"/>
                  </w:rPr>
                </w:pPr>
                <w:r w:rsidRPr="00BC139B">
                  <w:rPr>
                    <w:b/>
                    <w:color w:val="000000" w:themeColor="text1"/>
                    <w:sz w:val="28"/>
                    <w:szCs w:val="28"/>
                  </w:rPr>
                  <w:t>Charts Outlining the Seventy Weeks Prophecy</w:t>
                </w:r>
              </w:p>
            </w:tc>
          </w:tr>
          <w:tr w:rsidR="004C59B7" w:rsidRPr="000E6FD6" w:rsidTr="00BC139B">
            <w:trPr>
              <w:cantSplit/>
              <w:jc w:val="center"/>
            </w:trPr>
            <w:tc>
              <w:tcPr>
                <w:tcW w:w="6660" w:type="dxa"/>
                <w:gridSpan w:val="4"/>
                <w:tcBorders>
                  <w:top w:val="single" w:sz="24" w:space="0" w:color="auto"/>
                  <w:left w:val="single" w:sz="24" w:space="0" w:color="auto"/>
                  <w:bottom w:val="single" w:sz="8" w:space="0" w:color="auto"/>
                  <w:right w:val="single" w:sz="24" w:space="0" w:color="auto"/>
                </w:tcBorders>
                <w:shd w:val="pct12" w:color="auto" w:fill="auto"/>
                <w:vAlign w:val="center"/>
              </w:tcPr>
              <w:p w:rsidR="004C59B7" w:rsidRPr="00BB151D" w:rsidRDefault="004C59B7" w:rsidP="004C59B7">
                <w:pPr>
                  <w:spacing w:after="0" w:line="240" w:lineRule="auto"/>
                  <w:jc w:val="center"/>
                  <w:rPr>
                    <w:rFonts w:ascii="Calibri" w:eastAsia="Times New Roman" w:hAnsi="Calibri" w:cs="Calibri"/>
                    <w:b/>
                    <w:bCs/>
                  </w:rPr>
                </w:pPr>
                <w:r>
                  <w:rPr>
                    <w:rFonts w:ascii="Calibri" w:eastAsia="Times New Roman" w:hAnsi="Calibri" w:cs="Calibri"/>
                    <w:b/>
                    <w:bCs/>
                  </w:rPr>
                  <w:t>Daniel’s 70 Weeks Overview</w:t>
                </w:r>
              </w:p>
            </w:tc>
          </w:tr>
          <w:tr w:rsidR="004C59B7" w:rsidRPr="000E6FD6" w:rsidTr="004C59B7">
            <w:trPr>
              <w:cantSplit/>
              <w:jc w:val="center"/>
            </w:trPr>
            <w:tc>
              <w:tcPr>
                <w:tcW w:w="1814" w:type="dxa"/>
                <w:gridSpan w:val="2"/>
                <w:tcBorders>
                  <w:top w:val="single" w:sz="24" w:space="0" w:color="auto"/>
                  <w:left w:val="single" w:sz="24" w:space="0" w:color="auto"/>
                  <w:bottom w:val="single" w:sz="8" w:space="0" w:color="auto"/>
                  <w:right w:val="single" w:sz="24" w:space="0" w:color="auto"/>
                </w:tcBorders>
                <w:vAlign w:val="center"/>
              </w:tcPr>
              <w:p w:rsidR="004C59B7" w:rsidRPr="000E6FD6" w:rsidRDefault="004C59B7" w:rsidP="004C59B7">
                <w:pPr>
                  <w:spacing w:after="0" w:line="240" w:lineRule="auto"/>
                  <w:jc w:val="center"/>
                  <w:rPr>
                    <w:rFonts w:ascii="Calibri" w:eastAsia="Times New Roman" w:hAnsi="Calibri" w:cs="Calibri"/>
                    <w:b/>
                    <w:bCs/>
                  </w:rPr>
                </w:pPr>
                <w:r>
                  <w:rPr>
                    <w:rFonts w:ascii="Calibri" w:eastAsia="Times New Roman" w:hAnsi="Calibri" w:cs="Calibri"/>
                    <w:b/>
                    <w:bCs/>
                  </w:rPr>
                  <w:t>1</w:t>
                </w:r>
                <w:r w:rsidRPr="00F24D16">
                  <w:rPr>
                    <w:rFonts w:ascii="Calibri" w:eastAsia="Times New Roman" w:hAnsi="Calibri" w:cs="Calibri"/>
                    <w:b/>
                    <w:bCs/>
                    <w:vertAlign w:val="superscript"/>
                  </w:rPr>
                  <w:t>st</w:t>
                </w:r>
                <w:r>
                  <w:rPr>
                    <w:rFonts w:ascii="Calibri" w:eastAsia="Times New Roman" w:hAnsi="Calibri" w:cs="Calibri"/>
                    <w:b/>
                    <w:bCs/>
                  </w:rPr>
                  <w:t xml:space="preserve"> </w:t>
                </w:r>
                <w:r w:rsidRPr="000E6FD6">
                  <w:rPr>
                    <w:rFonts w:ascii="Calibri" w:eastAsia="Times New Roman" w:hAnsi="Calibri" w:cs="Calibri"/>
                    <w:b/>
                    <w:bCs/>
                  </w:rPr>
                  <w:t>69 Weeks</w:t>
                </w:r>
                <w:r>
                  <w:rPr>
                    <w:rFonts w:ascii="Calibri" w:eastAsia="Times New Roman" w:hAnsi="Calibri" w:cs="Calibri"/>
                    <w:b/>
                    <w:bCs/>
                  </w:rPr>
                  <w:t xml:space="preserve"> – 483 Years</w:t>
                </w:r>
              </w:p>
            </w:tc>
            <w:tc>
              <w:tcPr>
                <w:tcW w:w="2042" w:type="dxa"/>
                <w:tcBorders>
                  <w:top w:val="single" w:sz="24" w:space="0" w:color="auto"/>
                  <w:left w:val="single" w:sz="24" w:space="0" w:color="auto"/>
                  <w:bottom w:val="single" w:sz="8" w:space="0" w:color="auto"/>
                  <w:right w:val="single" w:sz="24" w:space="0" w:color="auto"/>
                </w:tcBorders>
                <w:shd w:val="pct20" w:color="auto" w:fill="auto"/>
                <w:vAlign w:val="center"/>
              </w:tcPr>
              <w:p w:rsidR="004C59B7" w:rsidRPr="000E6FD6" w:rsidRDefault="004C59B7" w:rsidP="004C59B7">
                <w:pPr>
                  <w:keepNext/>
                  <w:spacing w:after="0" w:line="240" w:lineRule="auto"/>
                  <w:jc w:val="center"/>
                  <w:outlineLvl w:val="0"/>
                  <w:rPr>
                    <w:rFonts w:ascii="Calibri" w:eastAsia="Times New Roman" w:hAnsi="Calibri" w:cs="Calibri"/>
                    <w:b/>
                    <w:bCs/>
                    <w:sz w:val="24"/>
                    <w:szCs w:val="24"/>
                  </w:rPr>
                </w:pPr>
                <w:r w:rsidRPr="000E6FD6">
                  <w:rPr>
                    <w:rFonts w:ascii="Calibri" w:eastAsia="Times New Roman" w:hAnsi="Calibri" w:cs="Calibri"/>
                    <w:b/>
                    <w:bCs/>
                    <w:sz w:val="24"/>
                    <w:szCs w:val="24"/>
                  </w:rPr>
                  <w:t>Not Revealed To Daniel</w:t>
                </w:r>
              </w:p>
            </w:tc>
            <w:tc>
              <w:tcPr>
                <w:tcW w:w="2804" w:type="dxa"/>
                <w:tcBorders>
                  <w:top w:val="single" w:sz="24" w:space="0" w:color="auto"/>
                  <w:left w:val="single" w:sz="24" w:space="0" w:color="auto"/>
                  <w:right w:val="single" w:sz="24" w:space="0" w:color="auto"/>
                </w:tcBorders>
                <w:vAlign w:val="center"/>
              </w:tcPr>
              <w:p w:rsidR="004C59B7" w:rsidRPr="00BB151D" w:rsidRDefault="004C59B7" w:rsidP="004C59B7">
                <w:pPr>
                  <w:spacing w:after="0" w:line="240" w:lineRule="auto"/>
                  <w:jc w:val="center"/>
                  <w:rPr>
                    <w:rFonts w:ascii="Calibri" w:eastAsia="Times New Roman" w:hAnsi="Calibri" w:cs="Calibri"/>
                    <w:b/>
                    <w:bCs/>
                  </w:rPr>
                </w:pPr>
                <w:r w:rsidRPr="00BB151D">
                  <w:rPr>
                    <w:rFonts w:ascii="Calibri" w:eastAsia="Times New Roman" w:hAnsi="Calibri" w:cs="Calibri"/>
                    <w:b/>
                    <w:bCs/>
                  </w:rPr>
                  <w:t>Daniel’s Last Week</w:t>
                </w:r>
              </w:p>
            </w:tc>
          </w:tr>
          <w:tr w:rsidR="004C59B7" w:rsidRPr="00BB151D" w:rsidTr="004C59B7">
            <w:trPr>
              <w:jc w:val="center"/>
            </w:trPr>
            <w:tc>
              <w:tcPr>
                <w:tcW w:w="1092" w:type="dxa"/>
                <w:tcBorders>
                  <w:top w:val="single" w:sz="8" w:space="0" w:color="auto"/>
                  <w:left w:val="single" w:sz="24" w:space="0" w:color="auto"/>
                  <w:bottom w:val="single" w:sz="8" w:space="0" w:color="auto"/>
                  <w:right w:val="single" w:sz="8" w:space="0" w:color="auto"/>
                </w:tcBorders>
                <w:vAlign w:val="center"/>
              </w:tcPr>
              <w:p w:rsidR="004C59B7" w:rsidRPr="000E6FD6" w:rsidRDefault="004C59B7" w:rsidP="004C59B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7 Weeks</w:t>
                </w:r>
              </w:p>
            </w:tc>
            <w:tc>
              <w:tcPr>
                <w:tcW w:w="722" w:type="dxa"/>
                <w:tcBorders>
                  <w:top w:val="single" w:sz="8" w:space="0" w:color="auto"/>
                  <w:left w:val="single" w:sz="8" w:space="0" w:color="auto"/>
                  <w:bottom w:val="single" w:sz="8" w:space="0" w:color="auto"/>
                  <w:right w:val="single" w:sz="24" w:space="0" w:color="auto"/>
                </w:tcBorders>
                <w:vAlign w:val="center"/>
              </w:tcPr>
              <w:p w:rsidR="004C59B7" w:rsidRPr="000E6FD6" w:rsidRDefault="004C59B7" w:rsidP="004C59B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62 Weeks</w:t>
                </w:r>
              </w:p>
            </w:tc>
            <w:tc>
              <w:tcPr>
                <w:tcW w:w="2042" w:type="dxa"/>
                <w:tcBorders>
                  <w:top w:val="single" w:sz="8" w:space="0" w:color="auto"/>
                  <w:left w:val="single" w:sz="24" w:space="0" w:color="auto"/>
                  <w:bottom w:val="single" w:sz="8" w:space="0" w:color="auto"/>
                  <w:right w:val="single" w:sz="24" w:space="0" w:color="auto"/>
                </w:tcBorders>
                <w:shd w:val="pct20" w:color="auto" w:fill="auto"/>
                <w:vAlign w:val="center"/>
              </w:tcPr>
              <w:p w:rsidR="004C59B7" w:rsidRPr="000E6FD6" w:rsidRDefault="004C59B7" w:rsidP="004C59B7">
                <w:pPr>
                  <w:keepNext/>
                  <w:spacing w:after="0" w:line="240" w:lineRule="auto"/>
                  <w:jc w:val="center"/>
                  <w:outlineLvl w:val="0"/>
                  <w:rPr>
                    <w:rFonts w:ascii="Calibri" w:eastAsia="Times New Roman" w:hAnsi="Calibri" w:cs="Calibri"/>
                    <w:b/>
                    <w:bCs/>
                    <w:sz w:val="18"/>
                    <w:szCs w:val="18"/>
                  </w:rPr>
                </w:pPr>
                <w:r w:rsidRPr="000E6FD6">
                  <w:rPr>
                    <w:rFonts w:ascii="Calibri" w:eastAsia="Times New Roman" w:hAnsi="Calibri" w:cs="Calibri"/>
                    <w:b/>
                    <w:bCs/>
                    <w:sz w:val="18"/>
                    <w:szCs w:val="18"/>
                  </w:rPr>
                  <w:t>Building the Bride</w:t>
                </w:r>
              </w:p>
            </w:tc>
            <w:tc>
              <w:tcPr>
                <w:tcW w:w="2804" w:type="dxa"/>
                <w:tcBorders>
                  <w:left w:val="single" w:sz="24" w:space="0" w:color="auto"/>
                  <w:right w:val="single" w:sz="24" w:space="0" w:color="auto"/>
                </w:tcBorders>
                <w:vAlign w:val="center"/>
              </w:tcPr>
              <w:p w:rsidR="004C59B7" w:rsidRPr="00BB151D" w:rsidRDefault="004C59B7" w:rsidP="004C59B7">
                <w:pPr>
                  <w:spacing w:after="0" w:line="240" w:lineRule="auto"/>
                  <w:jc w:val="center"/>
                  <w:rPr>
                    <w:rFonts w:ascii="Calibri" w:eastAsia="Times New Roman" w:hAnsi="Calibri" w:cs="Calibri"/>
                  </w:rPr>
                </w:pPr>
                <w:r w:rsidRPr="00BB151D">
                  <w:rPr>
                    <w:rFonts w:ascii="Calibri" w:eastAsia="Times New Roman" w:hAnsi="Calibri" w:cs="Calibri"/>
                    <w:b/>
                    <w:bCs/>
                  </w:rPr>
                  <w:t>1Week</w:t>
                </w:r>
              </w:p>
            </w:tc>
          </w:tr>
          <w:tr w:rsidR="004C59B7" w:rsidRPr="00BB151D" w:rsidTr="004C59B7">
            <w:trPr>
              <w:jc w:val="center"/>
            </w:trPr>
            <w:tc>
              <w:tcPr>
                <w:tcW w:w="1092" w:type="dxa"/>
                <w:tcBorders>
                  <w:top w:val="single" w:sz="8" w:space="0" w:color="auto"/>
                  <w:left w:val="single" w:sz="24" w:space="0" w:color="auto"/>
                  <w:bottom w:val="single" w:sz="8" w:space="0" w:color="auto"/>
                  <w:right w:val="single" w:sz="8" w:space="0" w:color="auto"/>
                </w:tcBorders>
                <w:vAlign w:val="center"/>
              </w:tcPr>
              <w:p w:rsidR="004C59B7" w:rsidRPr="000E6FD6" w:rsidRDefault="004C59B7" w:rsidP="004C59B7">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49 Years</w:t>
                </w:r>
              </w:p>
            </w:tc>
            <w:tc>
              <w:tcPr>
                <w:tcW w:w="722" w:type="dxa"/>
                <w:tcBorders>
                  <w:top w:val="single" w:sz="8" w:space="0" w:color="auto"/>
                  <w:left w:val="single" w:sz="8" w:space="0" w:color="auto"/>
                  <w:bottom w:val="single" w:sz="8" w:space="0" w:color="auto"/>
                  <w:right w:val="single" w:sz="24" w:space="0" w:color="auto"/>
                </w:tcBorders>
                <w:vAlign w:val="center"/>
              </w:tcPr>
              <w:p w:rsidR="004C59B7" w:rsidRPr="000E6FD6" w:rsidRDefault="004C59B7" w:rsidP="004C59B7">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483 Years</w:t>
                </w:r>
              </w:p>
            </w:tc>
            <w:tc>
              <w:tcPr>
                <w:tcW w:w="2042" w:type="dxa"/>
                <w:tcBorders>
                  <w:top w:val="single" w:sz="8" w:space="0" w:color="auto"/>
                  <w:left w:val="single" w:sz="24" w:space="0" w:color="auto"/>
                  <w:bottom w:val="single" w:sz="8" w:space="0" w:color="auto"/>
                  <w:right w:val="single" w:sz="24" w:space="0" w:color="auto"/>
                </w:tcBorders>
                <w:shd w:val="pct20" w:color="auto" w:fill="auto"/>
                <w:vAlign w:val="center"/>
              </w:tcPr>
              <w:p w:rsidR="004C59B7" w:rsidRPr="000E6FD6" w:rsidRDefault="004C59B7" w:rsidP="004C59B7">
                <w:pPr>
                  <w:keepNext/>
                  <w:spacing w:after="0" w:line="240" w:lineRule="auto"/>
                  <w:jc w:val="center"/>
                  <w:outlineLvl w:val="0"/>
                  <w:rPr>
                    <w:rFonts w:ascii="Calibri" w:eastAsia="Times New Roman" w:hAnsi="Calibri" w:cs="Calibri"/>
                    <w:b/>
                    <w:bCs/>
                    <w:sz w:val="18"/>
                    <w:szCs w:val="18"/>
                  </w:rPr>
                </w:pPr>
                <w:r>
                  <w:rPr>
                    <w:rFonts w:ascii="Calibri" w:eastAsia="Times New Roman" w:hAnsi="Calibri" w:cs="Calibri"/>
                    <w:b/>
                    <w:bCs/>
                    <w:sz w:val="18"/>
                    <w:szCs w:val="18"/>
                  </w:rPr>
                  <w:t>1900 + Years Now</w:t>
                </w:r>
              </w:p>
            </w:tc>
            <w:tc>
              <w:tcPr>
                <w:tcW w:w="2804" w:type="dxa"/>
                <w:tcBorders>
                  <w:left w:val="single" w:sz="24" w:space="0" w:color="auto"/>
                  <w:right w:val="single" w:sz="24" w:space="0" w:color="auto"/>
                </w:tcBorders>
                <w:vAlign w:val="center"/>
              </w:tcPr>
              <w:p w:rsidR="004C59B7" w:rsidRPr="00BB151D" w:rsidRDefault="004C59B7" w:rsidP="004C59B7">
                <w:pPr>
                  <w:spacing w:after="0" w:line="240" w:lineRule="auto"/>
                  <w:jc w:val="center"/>
                  <w:rPr>
                    <w:rFonts w:ascii="Calibri" w:eastAsia="Times New Roman" w:hAnsi="Calibri" w:cs="Calibri"/>
                    <w:b/>
                    <w:bCs/>
                  </w:rPr>
                </w:pPr>
                <w:r>
                  <w:rPr>
                    <w:rFonts w:ascii="Calibri" w:eastAsia="Times New Roman" w:hAnsi="Calibri" w:cs="Calibri"/>
                    <w:b/>
                    <w:bCs/>
                  </w:rPr>
                  <w:t>7 Years</w:t>
                </w:r>
              </w:p>
            </w:tc>
          </w:tr>
          <w:tr w:rsidR="004C59B7" w:rsidRPr="000E6FD6" w:rsidTr="004C59B7">
            <w:trPr>
              <w:cantSplit/>
              <w:jc w:val="center"/>
            </w:trPr>
            <w:tc>
              <w:tcPr>
                <w:tcW w:w="1092" w:type="dxa"/>
                <w:tcBorders>
                  <w:top w:val="single" w:sz="8" w:space="0" w:color="auto"/>
                  <w:left w:val="single" w:sz="24" w:space="0" w:color="auto"/>
                  <w:bottom w:val="single" w:sz="8" w:space="0" w:color="auto"/>
                  <w:right w:val="single" w:sz="8" w:space="0" w:color="auto"/>
                </w:tcBorders>
                <w:vAlign w:val="center"/>
              </w:tcPr>
              <w:p w:rsidR="004C59B7" w:rsidRPr="000E6FD6" w:rsidRDefault="004C59B7" w:rsidP="004C59B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March 4, 444BC</w:t>
                </w:r>
              </w:p>
            </w:tc>
            <w:tc>
              <w:tcPr>
                <w:tcW w:w="722" w:type="dxa"/>
                <w:tcBorders>
                  <w:top w:val="single" w:sz="8" w:space="0" w:color="auto"/>
                  <w:left w:val="single" w:sz="8" w:space="0" w:color="auto"/>
                  <w:bottom w:val="single" w:sz="8" w:space="0" w:color="auto"/>
                  <w:right w:val="single" w:sz="24" w:space="0" w:color="auto"/>
                </w:tcBorders>
                <w:vAlign w:val="center"/>
              </w:tcPr>
              <w:p w:rsidR="004C59B7" w:rsidRPr="000E6FD6" w:rsidRDefault="004C59B7" w:rsidP="004C59B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March 29, 33AD</w:t>
                </w:r>
              </w:p>
            </w:tc>
            <w:tc>
              <w:tcPr>
                <w:tcW w:w="2042" w:type="dxa"/>
                <w:tcBorders>
                  <w:top w:val="single" w:sz="8" w:space="0" w:color="auto"/>
                  <w:left w:val="single" w:sz="24" w:space="0" w:color="auto"/>
                  <w:bottom w:val="single" w:sz="8" w:space="0" w:color="auto"/>
                  <w:right w:val="single" w:sz="24" w:space="0" w:color="auto"/>
                </w:tcBorders>
                <w:shd w:val="pct20" w:color="auto" w:fill="auto"/>
                <w:vAlign w:val="center"/>
              </w:tcPr>
              <w:p w:rsidR="004C59B7" w:rsidRPr="000E6FD6" w:rsidRDefault="004C59B7" w:rsidP="004C59B7">
                <w:pPr>
                  <w:keepNext/>
                  <w:spacing w:after="0" w:line="240" w:lineRule="auto"/>
                  <w:jc w:val="center"/>
                  <w:outlineLvl w:val="0"/>
                  <w:rPr>
                    <w:rFonts w:ascii="Calibri" w:eastAsia="Times New Roman" w:hAnsi="Calibri" w:cs="Calibri"/>
                    <w:b/>
                    <w:bCs/>
                    <w:sz w:val="18"/>
                    <w:szCs w:val="18"/>
                  </w:rPr>
                </w:pPr>
                <w:r w:rsidRPr="000E6FD6">
                  <w:rPr>
                    <w:rFonts w:ascii="Calibri" w:eastAsia="Times New Roman" w:hAnsi="Calibri" w:cs="Calibri"/>
                    <w:b/>
                    <w:bCs/>
                    <w:sz w:val="18"/>
                    <w:szCs w:val="18"/>
                  </w:rPr>
                  <w:t>Church Age Gap</w:t>
                </w:r>
              </w:p>
            </w:tc>
            <w:tc>
              <w:tcPr>
                <w:tcW w:w="2804" w:type="dxa"/>
                <w:tcBorders>
                  <w:top w:val="single" w:sz="8" w:space="0" w:color="auto"/>
                  <w:left w:val="single" w:sz="24" w:space="0" w:color="auto"/>
                  <w:bottom w:val="single" w:sz="8" w:space="0" w:color="auto"/>
                  <w:right w:val="single" w:sz="24" w:space="0" w:color="auto"/>
                </w:tcBorders>
                <w:vAlign w:val="center"/>
              </w:tcPr>
              <w:p w:rsidR="004C59B7" w:rsidRPr="000E6FD6" w:rsidRDefault="004C59B7" w:rsidP="004C59B7">
                <w:pPr>
                  <w:spacing w:after="0" w:line="240" w:lineRule="auto"/>
                  <w:jc w:val="center"/>
                  <w:rPr>
                    <w:rFonts w:ascii="Calibri" w:eastAsia="Times New Roman" w:hAnsi="Calibri" w:cs="Calibri"/>
                    <w:b/>
                    <w:bCs/>
                    <w:sz w:val="18"/>
                    <w:szCs w:val="18"/>
                  </w:rPr>
                </w:pPr>
                <w:r w:rsidRPr="000E6FD6">
                  <w:rPr>
                    <w:rFonts w:ascii="Calibri" w:eastAsia="Times New Roman" w:hAnsi="Calibri" w:cs="Calibri"/>
                    <w:b/>
                    <w:bCs/>
                    <w:sz w:val="18"/>
                    <w:szCs w:val="18"/>
                  </w:rPr>
                  <w:t>Tribulation – Israel will Be Saved</w:t>
                </w:r>
              </w:p>
              <w:p w:rsidR="004C59B7" w:rsidRPr="000E6FD6" w:rsidRDefault="004C59B7" w:rsidP="004C59B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Time of Jacob’s Trouble</w:t>
                </w:r>
              </w:p>
            </w:tc>
          </w:tr>
          <w:tr w:rsidR="004C59B7" w:rsidRPr="000E6FD6" w:rsidTr="004C59B7">
            <w:trPr>
              <w:cantSplit/>
              <w:trHeight w:val="2707"/>
              <w:jc w:val="center"/>
            </w:trPr>
            <w:tc>
              <w:tcPr>
                <w:tcW w:w="1092" w:type="dxa"/>
                <w:tcBorders>
                  <w:top w:val="single" w:sz="8" w:space="0" w:color="auto"/>
                  <w:left w:val="single" w:sz="24" w:space="0" w:color="auto"/>
                  <w:bottom w:val="single" w:sz="24" w:space="0" w:color="auto"/>
                  <w:right w:val="single" w:sz="8" w:space="0" w:color="auto"/>
                </w:tcBorders>
                <w:textDirection w:val="btLr"/>
                <w:vAlign w:val="center"/>
              </w:tcPr>
              <w:p w:rsidR="004C59B7" w:rsidRPr="000E6FD6" w:rsidRDefault="004C59B7" w:rsidP="004C59B7">
                <w:pPr>
                  <w:spacing w:after="0" w:line="240" w:lineRule="auto"/>
                  <w:ind w:left="113" w:right="113"/>
                  <w:rPr>
                    <w:rFonts w:ascii="Calibri" w:eastAsia="Times New Roman" w:hAnsi="Calibri" w:cs="Calibri"/>
                    <w:sz w:val="24"/>
                    <w:szCs w:val="24"/>
                  </w:rPr>
                </w:pPr>
                <w:r>
                  <w:rPr>
                    <w:rFonts w:ascii="Calibri" w:eastAsia="Times New Roman" w:hAnsi="Calibri" w:cs="Calibri"/>
                    <w:b/>
                    <w:bCs/>
                  </w:rPr>
                  <w:t>Decr</w:t>
                </w:r>
                <w:r w:rsidRPr="00994C0A">
                  <w:rPr>
                    <w:rFonts w:ascii="Calibri" w:eastAsia="Times New Roman" w:hAnsi="Calibri" w:cs="Calibri"/>
                    <w:b/>
                    <w:bCs/>
                  </w:rPr>
                  <w:t xml:space="preserve">ee to Restore an </w:t>
                </w:r>
                <w:r w:rsidRPr="000E6FD6">
                  <w:rPr>
                    <w:rFonts w:ascii="Calibri" w:eastAsia="Times New Roman" w:hAnsi="Calibri" w:cs="Calibri"/>
                    <w:b/>
                    <w:bCs/>
                    <w:sz w:val="20"/>
                    <w:szCs w:val="20"/>
                  </w:rPr>
                  <w:t>Rebuild Jerusalem</w:t>
                </w:r>
              </w:p>
            </w:tc>
            <w:tc>
              <w:tcPr>
                <w:tcW w:w="722" w:type="dxa"/>
                <w:tcBorders>
                  <w:top w:val="single" w:sz="8" w:space="0" w:color="auto"/>
                  <w:left w:val="single" w:sz="8" w:space="0" w:color="auto"/>
                  <w:bottom w:val="single" w:sz="24" w:space="0" w:color="auto"/>
                  <w:right w:val="single" w:sz="24" w:space="0" w:color="auto"/>
                </w:tcBorders>
                <w:textDirection w:val="btLr"/>
                <w:vAlign w:val="center"/>
              </w:tcPr>
              <w:p w:rsidR="004C59B7" w:rsidRPr="000E6FD6" w:rsidRDefault="004C59B7" w:rsidP="004C59B7">
                <w:pPr>
                  <w:spacing w:after="0" w:line="240" w:lineRule="auto"/>
                  <w:ind w:left="113" w:right="113"/>
                  <w:rPr>
                    <w:rFonts w:ascii="Calibri" w:eastAsia="Times New Roman" w:hAnsi="Calibri" w:cs="Calibri"/>
                    <w:sz w:val="20"/>
                    <w:szCs w:val="20"/>
                  </w:rPr>
                </w:pPr>
                <w:r w:rsidRPr="003C2179">
                  <w:rPr>
                    <w:rFonts w:ascii="Calibri" w:eastAsia="Times New Roman" w:hAnsi="Calibri" w:cs="Calibri"/>
                    <w:b/>
                    <w:bCs/>
                    <w:sz w:val="20"/>
                    <w:szCs w:val="20"/>
                  </w:rPr>
                  <w:t xml:space="preserve">Triumphal Entry </w:t>
                </w:r>
              </w:p>
            </w:tc>
            <w:tc>
              <w:tcPr>
                <w:tcW w:w="2042" w:type="dxa"/>
                <w:tcBorders>
                  <w:top w:val="single" w:sz="8" w:space="0" w:color="auto"/>
                  <w:left w:val="single" w:sz="24" w:space="0" w:color="auto"/>
                  <w:bottom w:val="single" w:sz="24" w:space="0" w:color="auto"/>
                  <w:right w:val="single" w:sz="24" w:space="0" w:color="auto"/>
                </w:tcBorders>
                <w:shd w:val="pct20" w:color="auto" w:fill="auto"/>
                <w:textDirection w:val="btLr"/>
              </w:tcPr>
              <w:p w:rsidR="004C59B7" w:rsidRPr="003C2179" w:rsidRDefault="004C59B7" w:rsidP="004C59B7">
                <w:pPr>
                  <w:spacing w:after="0" w:line="240" w:lineRule="auto"/>
                  <w:ind w:left="113" w:right="113"/>
                  <w:rPr>
                    <w:rFonts w:ascii="Calibri" w:eastAsia="Times New Roman" w:hAnsi="Calibri" w:cs="Calibri"/>
                    <w:b/>
                    <w:bCs/>
                    <w:sz w:val="20"/>
                    <w:szCs w:val="20"/>
                  </w:rPr>
                </w:pPr>
                <w:r w:rsidRPr="003C2179">
                  <w:rPr>
                    <w:rFonts w:ascii="Calibri" w:eastAsia="Times New Roman" w:hAnsi="Calibri" w:cs="Calibri"/>
                    <w:b/>
                    <w:bCs/>
                    <w:sz w:val="20"/>
                    <w:szCs w:val="20"/>
                  </w:rPr>
                  <w:t xml:space="preserve">Messiah Cut Off – </w:t>
                </w:r>
              </w:p>
              <w:p w:rsidR="004C59B7" w:rsidRPr="003C2179" w:rsidRDefault="004C59B7" w:rsidP="004C59B7">
                <w:pPr>
                  <w:spacing w:after="0" w:line="240" w:lineRule="auto"/>
                  <w:ind w:left="113" w:right="113"/>
                  <w:rPr>
                    <w:rFonts w:ascii="Calibri" w:eastAsia="Times New Roman" w:hAnsi="Calibri" w:cs="Calibri"/>
                    <w:b/>
                    <w:bCs/>
                    <w:sz w:val="20"/>
                    <w:szCs w:val="20"/>
                  </w:rPr>
                </w:pPr>
                <w:r w:rsidRPr="003C2179">
                  <w:rPr>
                    <w:rFonts w:ascii="Calibri" w:eastAsia="Times New Roman" w:hAnsi="Calibri" w:cs="Calibri"/>
                    <w:b/>
                    <w:bCs/>
                    <w:sz w:val="20"/>
                    <w:szCs w:val="20"/>
                  </w:rPr>
                  <w:t>But Not For Himself</w:t>
                </w:r>
              </w:p>
              <w:p w:rsidR="004C59B7" w:rsidRDefault="004C59B7" w:rsidP="004C59B7">
                <w:pPr>
                  <w:spacing w:after="0" w:line="240" w:lineRule="auto"/>
                  <w:ind w:left="115" w:right="115"/>
                  <w:rPr>
                    <w:rFonts w:ascii="Calibri" w:eastAsia="Times New Roman" w:hAnsi="Calibri" w:cs="Calibri"/>
                    <w:b/>
                    <w:bCs/>
                    <w:sz w:val="20"/>
                    <w:szCs w:val="20"/>
                  </w:rPr>
                </w:pPr>
                <w:r w:rsidRPr="000E6FD6">
                  <w:rPr>
                    <w:rFonts w:ascii="Calibri" w:eastAsia="Times New Roman" w:hAnsi="Calibri" w:cs="Calibri"/>
                    <w:b/>
                    <w:bCs/>
                    <w:sz w:val="20"/>
                    <w:szCs w:val="20"/>
                  </w:rPr>
                  <w:t>Destruction of Jerusalem – AD 70</w:t>
                </w:r>
                <w:r>
                  <w:rPr>
                    <w:rFonts w:ascii="Calibri" w:eastAsia="Times New Roman" w:hAnsi="Calibri" w:cs="Calibri"/>
                    <w:b/>
                    <w:bCs/>
                    <w:sz w:val="20"/>
                    <w:szCs w:val="20"/>
                  </w:rPr>
                  <w:t xml:space="preserve">  </w:t>
                </w:r>
              </w:p>
              <w:p w:rsidR="004C59B7" w:rsidRPr="000E6FD6" w:rsidRDefault="004C59B7" w:rsidP="004C59B7">
                <w:pPr>
                  <w:keepNext/>
                  <w:spacing w:before="240" w:after="0" w:line="240" w:lineRule="auto"/>
                  <w:outlineLvl w:val="1"/>
                  <w:rPr>
                    <w:rFonts w:ascii="Calibri" w:eastAsia="Times New Roman" w:hAnsi="Calibri" w:cs="Calibri"/>
                    <w:b/>
                    <w:bCs/>
                    <w:sz w:val="24"/>
                    <w:szCs w:val="24"/>
                  </w:rPr>
                </w:pPr>
                <w:r w:rsidRPr="004D59AB">
                  <w:rPr>
                    <w:rFonts w:ascii="Calibri" w:eastAsia="Times New Roman" w:hAnsi="Calibri" w:cs="Calibri"/>
                    <w:b/>
                    <w:bCs/>
                    <w:sz w:val="32"/>
                    <w:szCs w:val="32"/>
                  </w:rPr>
                  <w:t xml:space="preserve"> </w:t>
                </w:r>
                <w:r w:rsidRPr="000E6FD6">
                  <w:rPr>
                    <w:rFonts w:ascii="Calibri" w:eastAsia="Times New Roman" w:hAnsi="Calibri" w:cs="Calibri"/>
                    <w:b/>
                    <w:bCs/>
                    <w:sz w:val="32"/>
                    <w:szCs w:val="32"/>
                  </w:rPr>
                  <w:t>Rapture</w:t>
                </w:r>
                <w:r w:rsidRPr="000E6FD6">
                  <w:rPr>
                    <w:rFonts w:ascii="Calibri" w:eastAsia="Times New Roman" w:hAnsi="Calibri" w:cs="Calibri"/>
                    <w:b/>
                    <w:bCs/>
                    <w:sz w:val="24"/>
                    <w:szCs w:val="24"/>
                  </w:rPr>
                  <w:t xml:space="preserve">  </w:t>
                </w:r>
                <w:r w:rsidRPr="000E6FD6">
                  <w:rPr>
                    <w:rFonts w:ascii="Calibri" w:eastAsia="Times New Roman" w:hAnsi="Calibri" w:cs="Calibri"/>
                    <w:b/>
                    <w:bCs/>
                    <w:sz w:val="56"/>
                    <w:szCs w:val="56"/>
                  </w:rPr>
                  <w:sym w:font="Symbol" w:char="F0AE"/>
                </w:r>
              </w:p>
            </w:tc>
            <w:tc>
              <w:tcPr>
                <w:tcW w:w="2804" w:type="dxa"/>
                <w:tcBorders>
                  <w:top w:val="single" w:sz="8" w:space="0" w:color="auto"/>
                  <w:left w:val="single" w:sz="24" w:space="0" w:color="auto"/>
                  <w:bottom w:val="single" w:sz="24" w:space="0" w:color="auto"/>
                  <w:right w:val="single" w:sz="24" w:space="0" w:color="auto"/>
                </w:tcBorders>
                <w:textDirection w:val="btLr"/>
                <w:vAlign w:val="center"/>
              </w:tcPr>
              <w:p w:rsidR="004C59B7" w:rsidRDefault="004C59B7" w:rsidP="004C59B7">
                <w:pPr>
                  <w:spacing w:after="0" w:line="240" w:lineRule="auto"/>
                  <w:ind w:left="113" w:right="113"/>
                  <w:rPr>
                    <w:rFonts w:ascii="Calibri" w:eastAsia="Times New Roman" w:hAnsi="Calibri" w:cs="Calibri"/>
                    <w:b/>
                    <w:bCs/>
                    <w:sz w:val="24"/>
                    <w:szCs w:val="24"/>
                  </w:rPr>
                </w:pPr>
                <w:r>
                  <w:rPr>
                    <w:rFonts w:ascii="Calibri" w:eastAsia="Times New Roman" w:hAnsi="Calibri" w:cs="Calibri"/>
                    <w:b/>
                    <w:bCs/>
                    <w:sz w:val="24"/>
                    <w:szCs w:val="24"/>
                  </w:rPr>
                  <w:t>Confirms  the Covenant</w:t>
                </w:r>
              </w:p>
              <w:p w:rsidR="004C59B7" w:rsidRDefault="004C59B7" w:rsidP="004C59B7">
                <w:pPr>
                  <w:spacing w:after="0" w:line="240" w:lineRule="auto"/>
                  <w:ind w:left="113" w:right="113"/>
                  <w:rPr>
                    <w:rFonts w:ascii="Calibri" w:eastAsia="Times New Roman" w:hAnsi="Calibri" w:cs="Calibri"/>
                    <w:b/>
                    <w:bCs/>
                    <w:sz w:val="24"/>
                    <w:szCs w:val="24"/>
                  </w:rPr>
                </w:pPr>
              </w:p>
              <w:p w:rsidR="004C59B7" w:rsidRDefault="004C59B7" w:rsidP="004C59B7">
                <w:pPr>
                  <w:spacing w:after="0" w:line="240" w:lineRule="auto"/>
                  <w:ind w:left="113" w:right="113"/>
                  <w:rPr>
                    <w:rFonts w:ascii="Calibri" w:eastAsia="Times New Roman" w:hAnsi="Calibri" w:cs="Calibri"/>
                    <w:b/>
                    <w:bCs/>
                    <w:sz w:val="24"/>
                    <w:szCs w:val="24"/>
                  </w:rPr>
                </w:pPr>
              </w:p>
              <w:p w:rsidR="004C59B7" w:rsidRDefault="004C59B7" w:rsidP="004C59B7">
                <w:pPr>
                  <w:spacing w:after="0" w:line="240" w:lineRule="auto"/>
                  <w:ind w:left="113" w:right="113"/>
                  <w:rPr>
                    <w:rFonts w:ascii="Calibri" w:eastAsia="Times New Roman" w:hAnsi="Calibri" w:cs="Calibri"/>
                    <w:b/>
                    <w:bCs/>
                    <w:sz w:val="24"/>
                    <w:szCs w:val="24"/>
                  </w:rPr>
                </w:pPr>
              </w:p>
              <w:p w:rsidR="004C59B7" w:rsidRDefault="004C59B7" w:rsidP="004C59B7">
                <w:pPr>
                  <w:spacing w:after="0" w:line="240" w:lineRule="auto"/>
                  <w:ind w:left="113" w:right="113"/>
                  <w:rPr>
                    <w:rFonts w:ascii="Calibri" w:eastAsia="Times New Roman" w:hAnsi="Calibri" w:cs="Calibri"/>
                    <w:b/>
                    <w:bCs/>
                    <w:sz w:val="24"/>
                    <w:szCs w:val="24"/>
                  </w:rPr>
                </w:pPr>
              </w:p>
              <w:p w:rsidR="004C59B7" w:rsidRPr="000E6FD6" w:rsidRDefault="004C59B7" w:rsidP="004C59B7">
                <w:pPr>
                  <w:spacing w:after="0" w:line="240" w:lineRule="auto"/>
                  <w:ind w:left="113" w:right="113"/>
                  <w:rPr>
                    <w:rFonts w:ascii="Calibri" w:eastAsia="Times New Roman" w:hAnsi="Calibri" w:cs="Calibri"/>
                    <w:b/>
                    <w:bCs/>
                    <w:sz w:val="24"/>
                    <w:szCs w:val="24"/>
                  </w:rPr>
                </w:pPr>
              </w:p>
              <w:p w:rsidR="004C59B7" w:rsidRPr="000E6FD6" w:rsidRDefault="004C59B7" w:rsidP="004C59B7">
                <w:pPr>
                  <w:spacing w:after="0" w:line="240" w:lineRule="auto"/>
                  <w:ind w:left="115" w:right="115"/>
                  <w:jc w:val="right"/>
                  <w:rPr>
                    <w:rFonts w:ascii="Calibri" w:eastAsia="Times New Roman" w:hAnsi="Calibri" w:cs="Calibri"/>
                    <w:b/>
                    <w:bCs/>
                    <w:sz w:val="24"/>
                    <w:szCs w:val="24"/>
                  </w:rPr>
                </w:pPr>
                <w:r w:rsidRPr="000E6FD6">
                  <w:rPr>
                    <w:rFonts w:ascii="Calibri" w:eastAsia="Times New Roman" w:hAnsi="Calibri" w:cs="Calibri"/>
                    <w:b/>
                    <w:bCs/>
                    <w:sz w:val="32"/>
                    <w:szCs w:val="32"/>
                  </w:rPr>
                  <w:t>2</w:t>
                </w:r>
                <w:r w:rsidRPr="000E6FD6">
                  <w:rPr>
                    <w:rFonts w:ascii="Calibri" w:eastAsia="Times New Roman" w:hAnsi="Calibri" w:cs="Calibri"/>
                    <w:b/>
                    <w:bCs/>
                    <w:sz w:val="32"/>
                    <w:szCs w:val="32"/>
                    <w:vertAlign w:val="superscript"/>
                  </w:rPr>
                  <w:t>nd</w:t>
                </w:r>
                <w:r w:rsidRPr="000E6FD6">
                  <w:rPr>
                    <w:rFonts w:ascii="Calibri" w:eastAsia="Times New Roman" w:hAnsi="Calibri" w:cs="Calibri"/>
                    <w:b/>
                    <w:bCs/>
                    <w:sz w:val="32"/>
                    <w:szCs w:val="32"/>
                  </w:rPr>
                  <w:t xml:space="preserve"> Advent </w:t>
                </w:r>
                <w:r w:rsidRPr="000E6FD6">
                  <w:rPr>
                    <w:rFonts w:ascii="Calibri" w:eastAsia="Times New Roman" w:hAnsi="Calibri" w:cs="Calibri"/>
                    <w:b/>
                    <w:bCs/>
                    <w:sz w:val="56"/>
                    <w:szCs w:val="56"/>
                  </w:rPr>
                  <w:sym w:font="Symbol" w:char="F0AC"/>
                </w:r>
              </w:p>
            </w:tc>
          </w:tr>
          <w:tr w:rsidR="004C59B7" w:rsidRPr="000E6FD6" w:rsidTr="004C59B7">
            <w:trPr>
              <w:cantSplit/>
              <w:jc w:val="center"/>
            </w:trPr>
            <w:tc>
              <w:tcPr>
                <w:tcW w:w="6660" w:type="dxa"/>
                <w:gridSpan w:val="4"/>
                <w:tcBorders>
                  <w:top w:val="single" w:sz="24" w:space="0" w:color="auto"/>
                  <w:left w:val="single" w:sz="24" w:space="0" w:color="auto"/>
                  <w:bottom w:val="single" w:sz="24" w:space="0" w:color="auto"/>
                  <w:right w:val="single" w:sz="24" w:space="0" w:color="auto"/>
                </w:tcBorders>
                <w:shd w:val="pct12" w:color="auto" w:fill="auto"/>
                <w:vAlign w:val="center"/>
              </w:tcPr>
              <w:p w:rsidR="004C59B7" w:rsidRPr="000E6FD6" w:rsidRDefault="004C59B7" w:rsidP="004C59B7">
                <w:pPr>
                  <w:spacing w:after="0" w:line="240" w:lineRule="auto"/>
                  <w:jc w:val="center"/>
                  <w:rPr>
                    <w:rFonts w:ascii="Calibri" w:eastAsia="Times New Roman" w:hAnsi="Calibri" w:cs="Calibri"/>
                    <w:sz w:val="24"/>
                    <w:szCs w:val="24"/>
                  </w:rPr>
                </w:pPr>
                <w:r w:rsidRPr="000E6FD6">
                  <w:rPr>
                    <w:rFonts w:ascii="Calibri" w:eastAsia="Times New Roman" w:hAnsi="Calibri" w:cs="Calibri"/>
                    <w:b/>
                    <w:bCs/>
                    <w:sz w:val="24"/>
                    <w:szCs w:val="24"/>
                  </w:rPr>
                  <w:t>Daniel 9:24-27</w:t>
                </w:r>
              </w:p>
            </w:tc>
          </w:tr>
        </w:tbl>
        <w:p w:rsidR="00BC139B" w:rsidRDefault="00BC139B" w:rsidP="00BC139B">
          <w:pPr>
            <w:spacing w:after="120" w:line="240" w:lineRule="auto"/>
            <w:rPr>
              <w:rFonts w:cstheme="minorHAnsi"/>
              <w:b/>
            </w:rPr>
          </w:pPr>
        </w:p>
        <w:tbl>
          <w:tblPr>
            <w:tblW w:w="10080" w:type="dxa"/>
            <w:tblInd w:w="-330" w:type="dxa"/>
            <w:tblCellMar>
              <w:left w:w="0" w:type="dxa"/>
              <w:right w:w="0" w:type="dxa"/>
            </w:tblCellMar>
            <w:tblLook w:val="0000" w:firstRow="0" w:lastRow="0" w:firstColumn="0" w:lastColumn="0" w:noHBand="0" w:noVBand="0"/>
          </w:tblPr>
          <w:tblGrid>
            <w:gridCol w:w="1620"/>
            <w:gridCol w:w="895"/>
            <w:gridCol w:w="2345"/>
            <w:gridCol w:w="990"/>
            <w:gridCol w:w="1080"/>
            <w:gridCol w:w="1350"/>
            <w:gridCol w:w="1800"/>
          </w:tblGrid>
          <w:tr w:rsidR="00BC139B" w:rsidRPr="000E6FD6" w:rsidTr="00204D1E">
            <w:trPr>
              <w:cantSplit/>
            </w:trPr>
            <w:tc>
              <w:tcPr>
                <w:tcW w:w="10080" w:type="dxa"/>
                <w:gridSpan w:val="7"/>
                <w:tcBorders>
                  <w:top w:val="single" w:sz="24" w:space="0" w:color="auto"/>
                  <w:left w:val="single" w:sz="24" w:space="0" w:color="auto"/>
                  <w:bottom w:val="single" w:sz="8" w:space="0" w:color="auto"/>
                  <w:right w:val="single" w:sz="24" w:space="0" w:color="auto"/>
                </w:tcBorders>
                <w:vAlign w:val="center"/>
              </w:tcPr>
              <w:p w:rsidR="00BC139B" w:rsidRPr="000E6FD6" w:rsidRDefault="00BC139B" w:rsidP="00E32057">
                <w:pPr>
                  <w:keepNext/>
                  <w:spacing w:after="0" w:line="240" w:lineRule="auto"/>
                  <w:jc w:val="center"/>
                  <w:outlineLvl w:val="0"/>
                  <w:rPr>
                    <w:rFonts w:ascii="Calibri" w:eastAsia="Times New Roman" w:hAnsi="Calibri" w:cs="Calibri"/>
                    <w:b/>
                    <w:bCs/>
                    <w:sz w:val="24"/>
                    <w:szCs w:val="24"/>
                  </w:rPr>
                </w:pPr>
                <w:r>
                  <w:rPr>
                    <w:rFonts w:ascii="Calibri" w:eastAsia="Times New Roman" w:hAnsi="Calibri" w:cs="Calibri"/>
                    <w:b/>
                    <w:bCs/>
                    <w:sz w:val="24"/>
                    <w:szCs w:val="24"/>
                  </w:rPr>
                  <w:t>More Detail of Gabriel’s Explanation of the 70 Weeks Prophecy</w:t>
                </w:r>
              </w:p>
            </w:tc>
          </w:tr>
          <w:tr w:rsidR="00BC139B" w:rsidRPr="000E6FD6" w:rsidTr="00E32057">
            <w:trPr>
              <w:cantSplit/>
            </w:trPr>
            <w:tc>
              <w:tcPr>
                <w:tcW w:w="2515" w:type="dxa"/>
                <w:gridSpan w:val="2"/>
                <w:tcBorders>
                  <w:top w:val="single" w:sz="24" w:space="0" w:color="auto"/>
                  <w:left w:val="single" w:sz="24" w:space="0" w:color="auto"/>
                  <w:bottom w:val="single" w:sz="8" w:space="0" w:color="auto"/>
                  <w:right w:val="single" w:sz="24" w:space="0" w:color="auto"/>
                </w:tcBorders>
                <w:vAlign w:val="center"/>
              </w:tcPr>
              <w:p w:rsidR="00BC139B" w:rsidRPr="000E6FD6" w:rsidRDefault="00BC139B" w:rsidP="00E32057">
                <w:pPr>
                  <w:spacing w:after="0" w:line="240" w:lineRule="auto"/>
                  <w:jc w:val="center"/>
                  <w:rPr>
                    <w:rFonts w:ascii="Calibri" w:eastAsia="Times New Roman" w:hAnsi="Calibri" w:cs="Calibri"/>
                    <w:b/>
                    <w:bCs/>
                  </w:rPr>
                </w:pPr>
                <w:r>
                  <w:rPr>
                    <w:rFonts w:ascii="Calibri" w:eastAsia="Times New Roman" w:hAnsi="Calibri" w:cs="Calibri"/>
                    <w:b/>
                    <w:bCs/>
                  </w:rPr>
                  <w:t>1</w:t>
                </w:r>
                <w:r w:rsidRPr="00F24D16">
                  <w:rPr>
                    <w:rFonts w:ascii="Calibri" w:eastAsia="Times New Roman" w:hAnsi="Calibri" w:cs="Calibri"/>
                    <w:b/>
                    <w:bCs/>
                    <w:vertAlign w:val="superscript"/>
                  </w:rPr>
                  <w:t>st</w:t>
                </w:r>
                <w:r>
                  <w:rPr>
                    <w:rFonts w:ascii="Calibri" w:eastAsia="Times New Roman" w:hAnsi="Calibri" w:cs="Calibri"/>
                    <w:b/>
                    <w:bCs/>
                  </w:rPr>
                  <w:t xml:space="preserve"> </w:t>
                </w:r>
                <w:r w:rsidRPr="000E6FD6">
                  <w:rPr>
                    <w:rFonts w:ascii="Calibri" w:eastAsia="Times New Roman" w:hAnsi="Calibri" w:cs="Calibri"/>
                    <w:b/>
                    <w:bCs/>
                  </w:rPr>
                  <w:t>69 Weeks</w:t>
                </w:r>
                <w:r>
                  <w:rPr>
                    <w:rFonts w:ascii="Calibri" w:eastAsia="Times New Roman" w:hAnsi="Calibri" w:cs="Calibri"/>
                    <w:b/>
                    <w:bCs/>
                  </w:rPr>
                  <w:t xml:space="preserve"> – 483 Years</w:t>
                </w:r>
              </w:p>
            </w:tc>
            <w:tc>
              <w:tcPr>
                <w:tcW w:w="2345" w:type="dxa"/>
                <w:tcBorders>
                  <w:top w:val="single" w:sz="24" w:space="0" w:color="auto"/>
                  <w:left w:val="single" w:sz="24" w:space="0" w:color="auto"/>
                  <w:bottom w:val="single" w:sz="8" w:space="0" w:color="auto"/>
                  <w:right w:val="single" w:sz="24" w:space="0" w:color="auto"/>
                </w:tcBorders>
                <w:shd w:val="pct20" w:color="auto" w:fill="auto"/>
                <w:vAlign w:val="center"/>
              </w:tcPr>
              <w:p w:rsidR="00BC139B" w:rsidRPr="000E6FD6" w:rsidRDefault="00BC139B" w:rsidP="00E32057">
                <w:pPr>
                  <w:keepNext/>
                  <w:spacing w:after="0" w:line="240" w:lineRule="auto"/>
                  <w:jc w:val="center"/>
                  <w:outlineLvl w:val="0"/>
                  <w:rPr>
                    <w:rFonts w:ascii="Calibri" w:eastAsia="Times New Roman" w:hAnsi="Calibri" w:cs="Calibri"/>
                    <w:b/>
                    <w:bCs/>
                    <w:sz w:val="24"/>
                    <w:szCs w:val="24"/>
                  </w:rPr>
                </w:pPr>
                <w:r w:rsidRPr="000E6FD6">
                  <w:rPr>
                    <w:rFonts w:ascii="Calibri" w:eastAsia="Times New Roman" w:hAnsi="Calibri" w:cs="Calibri"/>
                    <w:b/>
                    <w:bCs/>
                    <w:sz w:val="24"/>
                    <w:szCs w:val="24"/>
                  </w:rPr>
                  <w:t>Not Revealed To Daniel</w:t>
                </w:r>
              </w:p>
            </w:tc>
            <w:tc>
              <w:tcPr>
                <w:tcW w:w="3420" w:type="dxa"/>
                <w:gridSpan w:val="3"/>
                <w:tcBorders>
                  <w:top w:val="single" w:sz="24" w:space="0" w:color="auto"/>
                  <w:left w:val="single" w:sz="24" w:space="0" w:color="auto"/>
                  <w:right w:val="single" w:sz="24" w:space="0" w:color="auto"/>
                </w:tcBorders>
                <w:vAlign w:val="center"/>
              </w:tcPr>
              <w:p w:rsidR="00BC139B" w:rsidRPr="00BB151D" w:rsidRDefault="00BC139B" w:rsidP="00E32057">
                <w:pPr>
                  <w:spacing w:after="0" w:line="240" w:lineRule="auto"/>
                  <w:jc w:val="center"/>
                  <w:rPr>
                    <w:rFonts w:ascii="Calibri" w:eastAsia="Times New Roman" w:hAnsi="Calibri" w:cs="Calibri"/>
                    <w:b/>
                    <w:bCs/>
                  </w:rPr>
                </w:pPr>
                <w:r w:rsidRPr="00BB151D">
                  <w:rPr>
                    <w:rFonts w:ascii="Calibri" w:eastAsia="Times New Roman" w:hAnsi="Calibri" w:cs="Calibri"/>
                    <w:b/>
                    <w:bCs/>
                  </w:rPr>
                  <w:t>Daniel’s Last Week</w:t>
                </w:r>
              </w:p>
            </w:tc>
            <w:tc>
              <w:tcPr>
                <w:tcW w:w="1800" w:type="dxa"/>
                <w:tcBorders>
                  <w:top w:val="single" w:sz="24" w:space="0" w:color="auto"/>
                  <w:left w:val="single" w:sz="24" w:space="0" w:color="auto"/>
                  <w:bottom w:val="single" w:sz="8" w:space="0" w:color="auto"/>
                  <w:right w:val="single" w:sz="24" w:space="0" w:color="auto"/>
                </w:tcBorders>
                <w:vAlign w:val="center"/>
              </w:tcPr>
              <w:p w:rsidR="00BC139B" w:rsidRPr="000E6FD6" w:rsidRDefault="00BC139B" w:rsidP="00E32057">
                <w:pPr>
                  <w:keepNext/>
                  <w:spacing w:after="0" w:line="240" w:lineRule="auto"/>
                  <w:jc w:val="center"/>
                  <w:outlineLvl w:val="0"/>
                  <w:rPr>
                    <w:rFonts w:ascii="Calibri" w:eastAsia="Times New Roman" w:hAnsi="Calibri" w:cs="Calibri"/>
                    <w:b/>
                    <w:bCs/>
                    <w:sz w:val="24"/>
                    <w:szCs w:val="24"/>
                  </w:rPr>
                </w:pPr>
                <w:r w:rsidRPr="000E6FD6">
                  <w:rPr>
                    <w:rFonts w:ascii="Calibri" w:eastAsia="Times New Roman" w:hAnsi="Calibri" w:cs="Calibri"/>
                    <w:b/>
                    <w:bCs/>
                    <w:sz w:val="24"/>
                    <w:szCs w:val="24"/>
                  </w:rPr>
                  <w:t>Millennium</w:t>
                </w:r>
              </w:p>
            </w:tc>
          </w:tr>
          <w:tr w:rsidR="00BC139B" w:rsidRPr="000E6FD6" w:rsidTr="00E32057">
            <w:tc>
              <w:tcPr>
                <w:tcW w:w="1620" w:type="dxa"/>
                <w:tcBorders>
                  <w:top w:val="single" w:sz="8" w:space="0" w:color="auto"/>
                  <w:left w:val="single" w:sz="24" w:space="0" w:color="auto"/>
                  <w:bottom w:val="single" w:sz="8" w:space="0" w:color="auto"/>
                  <w:right w:val="single" w:sz="8" w:space="0" w:color="auto"/>
                </w:tcBorders>
                <w:vAlign w:val="center"/>
              </w:tcPr>
              <w:p w:rsidR="00BC139B" w:rsidRPr="000E6FD6" w:rsidRDefault="00BC139B" w:rsidP="00E3205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7 Weeks</w:t>
                </w:r>
              </w:p>
            </w:tc>
            <w:tc>
              <w:tcPr>
                <w:tcW w:w="895" w:type="dxa"/>
                <w:tcBorders>
                  <w:top w:val="single" w:sz="8" w:space="0" w:color="auto"/>
                  <w:left w:val="single" w:sz="8" w:space="0" w:color="auto"/>
                  <w:bottom w:val="single" w:sz="8" w:space="0" w:color="auto"/>
                  <w:right w:val="single" w:sz="24" w:space="0" w:color="auto"/>
                </w:tcBorders>
                <w:vAlign w:val="center"/>
              </w:tcPr>
              <w:p w:rsidR="00BC139B" w:rsidRPr="000E6FD6" w:rsidRDefault="00BC139B" w:rsidP="00E3205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62 Weeks</w:t>
                </w:r>
              </w:p>
            </w:tc>
            <w:tc>
              <w:tcPr>
                <w:tcW w:w="2345" w:type="dxa"/>
                <w:tcBorders>
                  <w:top w:val="single" w:sz="8" w:space="0" w:color="auto"/>
                  <w:left w:val="single" w:sz="24" w:space="0" w:color="auto"/>
                  <w:bottom w:val="single" w:sz="8" w:space="0" w:color="auto"/>
                  <w:right w:val="single" w:sz="24" w:space="0" w:color="auto"/>
                </w:tcBorders>
                <w:shd w:val="pct20" w:color="auto" w:fill="auto"/>
                <w:vAlign w:val="center"/>
              </w:tcPr>
              <w:p w:rsidR="00BC139B" w:rsidRPr="000E6FD6" w:rsidRDefault="00BC139B" w:rsidP="00E32057">
                <w:pPr>
                  <w:keepNext/>
                  <w:spacing w:after="0" w:line="240" w:lineRule="auto"/>
                  <w:jc w:val="center"/>
                  <w:outlineLvl w:val="0"/>
                  <w:rPr>
                    <w:rFonts w:ascii="Calibri" w:eastAsia="Times New Roman" w:hAnsi="Calibri" w:cs="Calibri"/>
                    <w:b/>
                    <w:bCs/>
                    <w:sz w:val="18"/>
                    <w:szCs w:val="18"/>
                  </w:rPr>
                </w:pPr>
                <w:r w:rsidRPr="000E6FD6">
                  <w:rPr>
                    <w:rFonts w:ascii="Calibri" w:eastAsia="Times New Roman" w:hAnsi="Calibri" w:cs="Calibri"/>
                    <w:b/>
                    <w:bCs/>
                    <w:sz w:val="18"/>
                    <w:szCs w:val="18"/>
                  </w:rPr>
                  <w:t>Building the Bride</w:t>
                </w:r>
              </w:p>
            </w:tc>
            <w:tc>
              <w:tcPr>
                <w:tcW w:w="3420" w:type="dxa"/>
                <w:gridSpan w:val="3"/>
                <w:tcBorders>
                  <w:left w:val="single" w:sz="24" w:space="0" w:color="auto"/>
                  <w:right w:val="single" w:sz="24" w:space="0" w:color="auto"/>
                </w:tcBorders>
                <w:vAlign w:val="center"/>
              </w:tcPr>
              <w:p w:rsidR="00BC139B" w:rsidRPr="00BB151D" w:rsidRDefault="00BC139B" w:rsidP="00E32057">
                <w:pPr>
                  <w:spacing w:after="0" w:line="240" w:lineRule="auto"/>
                  <w:jc w:val="center"/>
                  <w:rPr>
                    <w:rFonts w:ascii="Calibri" w:eastAsia="Times New Roman" w:hAnsi="Calibri" w:cs="Calibri"/>
                  </w:rPr>
                </w:pPr>
                <w:r w:rsidRPr="00BB151D">
                  <w:rPr>
                    <w:rFonts w:ascii="Calibri" w:eastAsia="Times New Roman" w:hAnsi="Calibri" w:cs="Calibri"/>
                    <w:b/>
                    <w:bCs/>
                  </w:rPr>
                  <w:t>1Week</w:t>
                </w:r>
              </w:p>
            </w:tc>
            <w:tc>
              <w:tcPr>
                <w:tcW w:w="1800" w:type="dxa"/>
                <w:tcBorders>
                  <w:top w:val="single" w:sz="8" w:space="0" w:color="auto"/>
                  <w:left w:val="single" w:sz="24" w:space="0" w:color="auto"/>
                  <w:bottom w:val="single" w:sz="8" w:space="0" w:color="auto"/>
                  <w:right w:val="single" w:sz="24" w:space="0" w:color="auto"/>
                </w:tcBorders>
                <w:vAlign w:val="center"/>
              </w:tcPr>
              <w:p w:rsidR="00BC139B" w:rsidRPr="00BB151D" w:rsidRDefault="00BC139B" w:rsidP="00E32057">
                <w:pPr>
                  <w:keepNext/>
                  <w:spacing w:after="0" w:line="240" w:lineRule="auto"/>
                  <w:jc w:val="center"/>
                  <w:outlineLvl w:val="0"/>
                  <w:rPr>
                    <w:rFonts w:ascii="Calibri" w:eastAsia="Times New Roman" w:hAnsi="Calibri" w:cs="Calibri"/>
                    <w:b/>
                    <w:bCs/>
                    <w:sz w:val="18"/>
                    <w:szCs w:val="18"/>
                  </w:rPr>
                </w:pPr>
                <w:r w:rsidRPr="00BB151D">
                  <w:rPr>
                    <w:rFonts w:ascii="Calibri" w:eastAsia="Times New Roman" w:hAnsi="Calibri" w:cs="Calibri"/>
                    <w:b/>
                    <w:bCs/>
                    <w:sz w:val="18"/>
                    <w:szCs w:val="18"/>
                  </w:rPr>
                  <w:t>1000 Years</w:t>
                </w:r>
              </w:p>
            </w:tc>
          </w:tr>
          <w:tr w:rsidR="00BC139B" w:rsidRPr="000E6FD6" w:rsidTr="00E32057">
            <w:trPr>
              <w:cantSplit/>
            </w:trPr>
            <w:tc>
              <w:tcPr>
                <w:tcW w:w="1620" w:type="dxa"/>
                <w:tcBorders>
                  <w:top w:val="single" w:sz="8" w:space="0" w:color="auto"/>
                  <w:left w:val="single" w:sz="24" w:space="0" w:color="auto"/>
                  <w:bottom w:val="single" w:sz="8" w:space="0" w:color="auto"/>
                  <w:right w:val="single" w:sz="8" w:space="0" w:color="auto"/>
                </w:tcBorders>
                <w:vAlign w:val="center"/>
              </w:tcPr>
              <w:p w:rsidR="00BC139B" w:rsidRPr="000E6FD6" w:rsidRDefault="00BC139B" w:rsidP="00E3205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March 4, 444BC</w:t>
                </w:r>
              </w:p>
            </w:tc>
            <w:tc>
              <w:tcPr>
                <w:tcW w:w="895" w:type="dxa"/>
                <w:tcBorders>
                  <w:top w:val="single" w:sz="8" w:space="0" w:color="auto"/>
                  <w:left w:val="single" w:sz="8" w:space="0" w:color="auto"/>
                  <w:bottom w:val="single" w:sz="8" w:space="0" w:color="auto"/>
                  <w:right w:val="single" w:sz="24" w:space="0" w:color="auto"/>
                </w:tcBorders>
                <w:vAlign w:val="center"/>
              </w:tcPr>
              <w:p w:rsidR="00BC139B" w:rsidRPr="000E6FD6" w:rsidRDefault="00BC139B" w:rsidP="00E3205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March 29, 33AD</w:t>
                </w:r>
              </w:p>
            </w:tc>
            <w:tc>
              <w:tcPr>
                <w:tcW w:w="2345" w:type="dxa"/>
                <w:tcBorders>
                  <w:top w:val="single" w:sz="8" w:space="0" w:color="auto"/>
                  <w:left w:val="single" w:sz="24" w:space="0" w:color="auto"/>
                  <w:bottom w:val="single" w:sz="8" w:space="0" w:color="auto"/>
                  <w:right w:val="single" w:sz="24" w:space="0" w:color="auto"/>
                </w:tcBorders>
                <w:shd w:val="pct20" w:color="auto" w:fill="auto"/>
                <w:vAlign w:val="center"/>
              </w:tcPr>
              <w:p w:rsidR="00BC139B" w:rsidRPr="000E6FD6" w:rsidRDefault="00BC139B" w:rsidP="00E32057">
                <w:pPr>
                  <w:keepNext/>
                  <w:spacing w:after="0" w:line="240" w:lineRule="auto"/>
                  <w:jc w:val="center"/>
                  <w:outlineLvl w:val="0"/>
                  <w:rPr>
                    <w:rFonts w:ascii="Calibri" w:eastAsia="Times New Roman" w:hAnsi="Calibri" w:cs="Calibri"/>
                    <w:b/>
                    <w:bCs/>
                    <w:sz w:val="18"/>
                    <w:szCs w:val="18"/>
                  </w:rPr>
                </w:pPr>
                <w:r w:rsidRPr="000E6FD6">
                  <w:rPr>
                    <w:rFonts w:ascii="Calibri" w:eastAsia="Times New Roman" w:hAnsi="Calibri" w:cs="Calibri"/>
                    <w:b/>
                    <w:bCs/>
                    <w:sz w:val="18"/>
                    <w:szCs w:val="18"/>
                  </w:rPr>
                  <w:t>Church Age Gap</w:t>
                </w:r>
              </w:p>
            </w:tc>
            <w:tc>
              <w:tcPr>
                <w:tcW w:w="3420" w:type="dxa"/>
                <w:gridSpan w:val="3"/>
                <w:tcBorders>
                  <w:top w:val="single" w:sz="8" w:space="0" w:color="auto"/>
                  <w:left w:val="single" w:sz="24" w:space="0" w:color="auto"/>
                  <w:bottom w:val="single" w:sz="8" w:space="0" w:color="auto"/>
                  <w:right w:val="single" w:sz="24" w:space="0" w:color="auto"/>
                </w:tcBorders>
                <w:vAlign w:val="center"/>
              </w:tcPr>
              <w:p w:rsidR="00BC139B" w:rsidRPr="000E6FD6" w:rsidRDefault="00BC139B" w:rsidP="00E32057">
                <w:pPr>
                  <w:spacing w:after="0" w:line="240" w:lineRule="auto"/>
                  <w:jc w:val="center"/>
                  <w:rPr>
                    <w:rFonts w:ascii="Calibri" w:eastAsia="Times New Roman" w:hAnsi="Calibri" w:cs="Calibri"/>
                    <w:b/>
                    <w:bCs/>
                    <w:sz w:val="18"/>
                    <w:szCs w:val="18"/>
                  </w:rPr>
                </w:pPr>
                <w:r w:rsidRPr="000E6FD6">
                  <w:rPr>
                    <w:rFonts w:ascii="Calibri" w:eastAsia="Times New Roman" w:hAnsi="Calibri" w:cs="Calibri"/>
                    <w:b/>
                    <w:bCs/>
                    <w:sz w:val="18"/>
                    <w:szCs w:val="18"/>
                  </w:rPr>
                  <w:t>Tribulation – Israel will Be Saved</w:t>
                </w:r>
              </w:p>
              <w:p w:rsidR="00BC139B" w:rsidRPr="000E6FD6" w:rsidRDefault="00BC139B" w:rsidP="00E3205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Time of Jacob’s Trouble</w:t>
                </w:r>
              </w:p>
            </w:tc>
            <w:tc>
              <w:tcPr>
                <w:tcW w:w="1800" w:type="dxa"/>
                <w:tcBorders>
                  <w:top w:val="single" w:sz="8" w:space="0" w:color="auto"/>
                  <w:left w:val="single" w:sz="24" w:space="0" w:color="auto"/>
                  <w:bottom w:val="single" w:sz="8" w:space="0" w:color="auto"/>
                  <w:right w:val="single" w:sz="24" w:space="0" w:color="auto"/>
                </w:tcBorders>
                <w:vAlign w:val="center"/>
              </w:tcPr>
              <w:p w:rsidR="00BC139B" w:rsidRPr="000E6FD6" w:rsidRDefault="00BC139B" w:rsidP="00E32057">
                <w:pPr>
                  <w:spacing w:after="0" w:line="240" w:lineRule="auto"/>
                  <w:jc w:val="center"/>
                  <w:rPr>
                    <w:rFonts w:ascii="Calibri" w:eastAsia="Times New Roman" w:hAnsi="Calibri" w:cs="Calibri"/>
                    <w:b/>
                    <w:bCs/>
                    <w:sz w:val="18"/>
                    <w:szCs w:val="18"/>
                  </w:rPr>
                </w:pPr>
                <w:r w:rsidRPr="000E6FD6">
                  <w:rPr>
                    <w:rFonts w:ascii="Calibri" w:eastAsia="Times New Roman" w:hAnsi="Calibri" w:cs="Calibri"/>
                    <w:b/>
                    <w:bCs/>
                    <w:sz w:val="18"/>
                    <w:szCs w:val="18"/>
                  </w:rPr>
                  <w:t>Fulfillment of the Abrahamic Covenant</w:t>
                </w:r>
              </w:p>
            </w:tc>
          </w:tr>
          <w:tr w:rsidR="00BC139B" w:rsidRPr="000E6FD6" w:rsidTr="00E32057">
            <w:trPr>
              <w:cantSplit/>
              <w:trHeight w:val="2707"/>
            </w:trPr>
            <w:tc>
              <w:tcPr>
                <w:tcW w:w="1620" w:type="dxa"/>
                <w:tcBorders>
                  <w:top w:val="single" w:sz="8" w:space="0" w:color="auto"/>
                  <w:left w:val="single" w:sz="24" w:space="0" w:color="auto"/>
                  <w:bottom w:val="single" w:sz="24" w:space="0" w:color="auto"/>
                  <w:right w:val="single" w:sz="8" w:space="0" w:color="auto"/>
                </w:tcBorders>
                <w:textDirection w:val="btLr"/>
                <w:vAlign w:val="center"/>
              </w:tcPr>
              <w:p w:rsidR="00BC139B" w:rsidRPr="000E6FD6" w:rsidRDefault="002E631B" w:rsidP="002E631B">
                <w:pPr>
                  <w:spacing w:after="0" w:line="240" w:lineRule="auto"/>
                  <w:ind w:left="113" w:right="113"/>
                  <w:rPr>
                    <w:rFonts w:ascii="Calibri" w:eastAsia="Times New Roman" w:hAnsi="Calibri" w:cs="Calibri"/>
                    <w:sz w:val="24"/>
                    <w:szCs w:val="24"/>
                  </w:rPr>
                </w:pPr>
                <w:r>
                  <w:rPr>
                    <w:rFonts w:ascii="Calibri" w:eastAsia="Times New Roman" w:hAnsi="Calibri" w:cs="Calibri"/>
                    <w:b/>
                    <w:bCs/>
                    <w:sz w:val="20"/>
                    <w:szCs w:val="20"/>
                  </w:rPr>
                  <w:t xml:space="preserve"> Decree to </w:t>
                </w:r>
                <w:r w:rsidR="00BC139B" w:rsidRPr="000E6FD6">
                  <w:rPr>
                    <w:rFonts w:ascii="Calibri" w:eastAsia="Times New Roman" w:hAnsi="Calibri" w:cs="Calibri"/>
                    <w:b/>
                    <w:bCs/>
                    <w:sz w:val="20"/>
                    <w:szCs w:val="20"/>
                  </w:rPr>
                  <w:t>Rebuild Jerusalem</w:t>
                </w:r>
              </w:p>
            </w:tc>
            <w:tc>
              <w:tcPr>
                <w:tcW w:w="895" w:type="dxa"/>
                <w:tcBorders>
                  <w:top w:val="single" w:sz="8" w:space="0" w:color="auto"/>
                  <w:left w:val="single" w:sz="8" w:space="0" w:color="auto"/>
                  <w:bottom w:val="single" w:sz="24" w:space="0" w:color="auto"/>
                  <w:right w:val="single" w:sz="24" w:space="0" w:color="auto"/>
                </w:tcBorders>
                <w:textDirection w:val="btLr"/>
                <w:vAlign w:val="center"/>
              </w:tcPr>
              <w:p w:rsidR="00BC139B" w:rsidRPr="000E6FD6" w:rsidRDefault="00BC139B" w:rsidP="00E32057">
                <w:pPr>
                  <w:spacing w:after="0" w:line="240" w:lineRule="auto"/>
                  <w:ind w:left="113" w:right="113"/>
                  <w:rPr>
                    <w:rFonts w:ascii="Calibri" w:eastAsia="Times New Roman" w:hAnsi="Calibri" w:cs="Calibri"/>
                    <w:sz w:val="20"/>
                    <w:szCs w:val="20"/>
                  </w:rPr>
                </w:pPr>
                <w:r w:rsidRPr="003C2179">
                  <w:rPr>
                    <w:rFonts w:ascii="Calibri" w:eastAsia="Times New Roman" w:hAnsi="Calibri" w:cs="Calibri"/>
                    <w:b/>
                    <w:bCs/>
                    <w:sz w:val="20"/>
                    <w:szCs w:val="20"/>
                  </w:rPr>
                  <w:t xml:space="preserve">Triumphal Entry </w:t>
                </w:r>
              </w:p>
            </w:tc>
            <w:tc>
              <w:tcPr>
                <w:tcW w:w="2345" w:type="dxa"/>
                <w:tcBorders>
                  <w:top w:val="single" w:sz="8" w:space="0" w:color="auto"/>
                  <w:left w:val="single" w:sz="24" w:space="0" w:color="auto"/>
                  <w:bottom w:val="single" w:sz="24" w:space="0" w:color="auto"/>
                  <w:right w:val="single" w:sz="24" w:space="0" w:color="auto"/>
                </w:tcBorders>
                <w:shd w:val="pct20" w:color="auto" w:fill="auto"/>
                <w:textDirection w:val="btLr"/>
              </w:tcPr>
              <w:p w:rsidR="00BC139B" w:rsidRPr="003C2179" w:rsidRDefault="00BC139B" w:rsidP="00E32057">
                <w:pPr>
                  <w:spacing w:after="0" w:line="240" w:lineRule="auto"/>
                  <w:ind w:left="113" w:right="113"/>
                  <w:rPr>
                    <w:rFonts w:ascii="Calibri" w:eastAsia="Times New Roman" w:hAnsi="Calibri" w:cs="Calibri"/>
                    <w:b/>
                    <w:bCs/>
                    <w:sz w:val="20"/>
                    <w:szCs w:val="20"/>
                  </w:rPr>
                </w:pPr>
                <w:r w:rsidRPr="003C2179">
                  <w:rPr>
                    <w:rFonts w:ascii="Calibri" w:eastAsia="Times New Roman" w:hAnsi="Calibri" w:cs="Calibri"/>
                    <w:b/>
                    <w:bCs/>
                    <w:sz w:val="20"/>
                    <w:szCs w:val="20"/>
                  </w:rPr>
                  <w:t xml:space="preserve">Messiah Cut Off – </w:t>
                </w:r>
              </w:p>
              <w:p w:rsidR="00BC139B" w:rsidRPr="003C2179" w:rsidRDefault="00BC139B" w:rsidP="00E32057">
                <w:pPr>
                  <w:spacing w:after="0" w:line="240" w:lineRule="auto"/>
                  <w:ind w:left="113" w:right="113"/>
                  <w:rPr>
                    <w:rFonts w:ascii="Calibri" w:eastAsia="Times New Roman" w:hAnsi="Calibri" w:cs="Calibri"/>
                    <w:b/>
                    <w:bCs/>
                    <w:sz w:val="20"/>
                    <w:szCs w:val="20"/>
                  </w:rPr>
                </w:pPr>
                <w:r w:rsidRPr="003C2179">
                  <w:rPr>
                    <w:rFonts w:ascii="Calibri" w:eastAsia="Times New Roman" w:hAnsi="Calibri" w:cs="Calibri"/>
                    <w:b/>
                    <w:bCs/>
                    <w:sz w:val="20"/>
                    <w:szCs w:val="20"/>
                  </w:rPr>
                  <w:t>But Not For Himself</w:t>
                </w:r>
              </w:p>
              <w:p w:rsidR="00BC139B" w:rsidRDefault="00BC139B" w:rsidP="00E32057">
                <w:pPr>
                  <w:spacing w:after="0" w:line="240" w:lineRule="auto"/>
                  <w:ind w:left="115" w:right="115"/>
                  <w:rPr>
                    <w:rFonts w:ascii="Calibri" w:eastAsia="Times New Roman" w:hAnsi="Calibri" w:cs="Calibri"/>
                    <w:b/>
                    <w:bCs/>
                    <w:sz w:val="20"/>
                    <w:szCs w:val="20"/>
                  </w:rPr>
                </w:pPr>
                <w:r w:rsidRPr="000E6FD6">
                  <w:rPr>
                    <w:rFonts w:ascii="Calibri" w:eastAsia="Times New Roman" w:hAnsi="Calibri" w:cs="Calibri"/>
                    <w:b/>
                    <w:bCs/>
                    <w:sz w:val="20"/>
                    <w:szCs w:val="20"/>
                  </w:rPr>
                  <w:t>Destruction of Jerusalem – AD 70</w:t>
                </w:r>
              </w:p>
              <w:p w:rsidR="00BC139B" w:rsidRPr="000E6FD6" w:rsidRDefault="00BC139B" w:rsidP="002E631B">
                <w:pPr>
                  <w:keepNext/>
                  <w:spacing w:before="120" w:after="0" w:line="240" w:lineRule="auto"/>
                  <w:outlineLvl w:val="1"/>
                  <w:rPr>
                    <w:rFonts w:ascii="Calibri" w:eastAsia="Times New Roman" w:hAnsi="Calibri" w:cs="Calibri"/>
                    <w:b/>
                    <w:bCs/>
                    <w:sz w:val="24"/>
                    <w:szCs w:val="24"/>
                  </w:rPr>
                </w:pPr>
                <w:r w:rsidRPr="004D59AB">
                  <w:rPr>
                    <w:rFonts w:ascii="Calibri" w:eastAsia="Times New Roman" w:hAnsi="Calibri" w:cs="Calibri"/>
                    <w:b/>
                    <w:bCs/>
                    <w:sz w:val="32"/>
                    <w:szCs w:val="32"/>
                  </w:rPr>
                  <w:t xml:space="preserve"> </w:t>
                </w:r>
                <w:r w:rsidRPr="000E6FD6">
                  <w:rPr>
                    <w:rFonts w:ascii="Calibri" w:eastAsia="Times New Roman" w:hAnsi="Calibri" w:cs="Calibri"/>
                    <w:b/>
                    <w:bCs/>
                    <w:sz w:val="32"/>
                    <w:szCs w:val="32"/>
                  </w:rPr>
                  <w:t>Rapture</w:t>
                </w:r>
                <w:r w:rsidRPr="000E6FD6">
                  <w:rPr>
                    <w:rFonts w:ascii="Calibri" w:eastAsia="Times New Roman" w:hAnsi="Calibri" w:cs="Calibri"/>
                    <w:b/>
                    <w:bCs/>
                    <w:sz w:val="24"/>
                    <w:szCs w:val="24"/>
                  </w:rPr>
                  <w:t xml:space="preserve">  </w:t>
                </w:r>
                <w:r w:rsidRPr="000E6FD6">
                  <w:rPr>
                    <w:rFonts w:ascii="Calibri" w:eastAsia="Times New Roman" w:hAnsi="Calibri" w:cs="Calibri"/>
                    <w:b/>
                    <w:bCs/>
                    <w:sz w:val="56"/>
                    <w:szCs w:val="56"/>
                  </w:rPr>
                  <w:sym w:font="Symbol" w:char="F0AE"/>
                </w:r>
              </w:p>
            </w:tc>
            <w:tc>
              <w:tcPr>
                <w:tcW w:w="990" w:type="dxa"/>
                <w:tcBorders>
                  <w:top w:val="single" w:sz="8" w:space="0" w:color="auto"/>
                  <w:left w:val="single" w:sz="24" w:space="0" w:color="auto"/>
                  <w:bottom w:val="single" w:sz="24" w:space="0" w:color="auto"/>
                  <w:right w:val="single" w:sz="8" w:space="0" w:color="auto"/>
                </w:tcBorders>
                <w:textDirection w:val="btLr"/>
                <w:vAlign w:val="center"/>
              </w:tcPr>
              <w:p w:rsidR="00BC139B" w:rsidRPr="00724585" w:rsidRDefault="00BC139B" w:rsidP="00E32057">
                <w:pPr>
                  <w:spacing w:after="0" w:line="240" w:lineRule="auto"/>
                  <w:ind w:left="113" w:right="115"/>
                  <w:rPr>
                    <w:rFonts w:ascii="Calibri" w:eastAsia="Times New Roman" w:hAnsi="Calibri" w:cs="Calibri"/>
                    <w:b/>
                    <w:bCs/>
                  </w:rPr>
                </w:pPr>
                <w:r w:rsidRPr="00724585">
                  <w:rPr>
                    <w:rFonts w:ascii="Calibri" w:eastAsia="Times New Roman" w:hAnsi="Calibri" w:cs="Calibri"/>
                    <w:b/>
                    <w:bCs/>
                  </w:rPr>
                  <w:t xml:space="preserve">Confirm The Covenant </w:t>
                </w:r>
              </w:p>
            </w:tc>
            <w:tc>
              <w:tcPr>
                <w:tcW w:w="1080" w:type="dxa"/>
                <w:tcBorders>
                  <w:top w:val="single" w:sz="8" w:space="0" w:color="auto"/>
                  <w:left w:val="single" w:sz="8" w:space="0" w:color="auto"/>
                  <w:bottom w:val="single" w:sz="24" w:space="0" w:color="auto"/>
                  <w:right w:val="single" w:sz="8" w:space="0" w:color="auto"/>
                </w:tcBorders>
                <w:textDirection w:val="btLr"/>
                <w:vAlign w:val="center"/>
              </w:tcPr>
              <w:p w:rsidR="00BC139B" w:rsidRPr="001130ED" w:rsidRDefault="001130ED" w:rsidP="002E631B">
                <w:pPr>
                  <w:keepNext/>
                  <w:spacing w:after="0" w:line="240" w:lineRule="auto"/>
                  <w:ind w:left="113" w:right="113"/>
                  <w:jc w:val="center"/>
                  <w:outlineLvl w:val="0"/>
                  <w:rPr>
                    <w:rFonts w:ascii="Calibri" w:eastAsia="Times New Roman" w:hAnsi="Calibri" w:cs="Calibri"/>
                    <w:b/>
                    <w:bCs/>
                  </w:rPr>
                </w:pPr>
                <w:r>
                  <w:rPr>
                    <w:rFonts w:ascii="Calibri" w:eastAsia="Times New Roman" w:hAnsi="Calibri" w:cs="Calibri"/>
                    <w:b/>
                    <w:bCs/>
                  </w:rPr>
                  <w:t>A</w:t>
                </w:r>
                <w:r w:rsidRPr="001130ED">
                  <w:rPr>
                    <w:rFonts w:ascii="Calibri" w:eastAsia="Times New Roman" w:hAnsi="Calibri" w:cs="Calibri"/>
                    <w:b/>
                    <w:bCs/>
                  </w:rPr>
                  <w:t>bomination</w:t>
                </w:r>
                <w:r w:rsidR="00BC139B" w:rsidRPr="001130ED">
                  <w:rPr>
                    <w:rFonts w:ascii="Calibri" w:eastAsia="Times New Roman" w:hAnsi="Calibri" w:cs="Calibri"/>
                    <w:b/>
                    <w:bCs/>
                  </w:rPr>
                  <w:t xml:space="preserve"> of Desolation</w:t>
                </w:r>
              </w:p>
            </w:tc>
            <w:tc>
              <w:tcPr>
                <w:tcW w:w="1350" w:type="dxa"/>
                <w:tcBorders>
                  <w:top w:val="single" w:sz="8" w:space="0" w:color="auto"/>
                  <w:left w:val="single" w:sz="8" w:space="0" w:color="auto"/>
                  <w:bottom w:val="single" w:sz="24" w:space="0" w:color="auto"/>
                  <w:right w:val="single" w:sz="24" w:space="0" w:color="auto"/>
                </w:tcBorders>
                <w:textDirection w:val="btLr"/>
                <w:vAlign w:val="center"/>
              </w:tcPr>
              <w:p w:rsidR="00BC139B" w:rsidRPr="000E6FD6" w:rsidRDefault="00BC139B" w:rsidP="00E32057">
                <w:pPr>
                  <w:spacing w:after="0" w:line="240" w:lineRule="auto"/>
                  <w:ind w:left="115" w:right="115"/>
                  <w:rPr>
                    <w:rFonts w:ascii="Calibri" w:eastAsia="Times New Roman" w:hAnsi="Calibri" w:cs="Calibri"/>
                    <w:b/>
                    <w:bCs/>
                    <w:sz w:val="24"/>
                    <w:szCs w:val="24"/>
                  </w:rPr>
                </w:pPr>
                <w:r w:rsidRPr="000E6FD6">
                  <w:rPr>
                    <w:rFonts w:ascii="Calibri" w:eastAsia="Times New Roman" w:hAnsi="Calibri" w:cs="Calibri"/>
                    <w:b/>
                    <w:bCs/>
                    <w:sz w:val="32"/>
                    <w:szCs w:val="32"/>
                  </w:rPr>
                  <w:t>2</w:t>
                </w:r>
                <w:r w:rsidRPr="000E6FD6">
                  <w:rPr>
                    <w:rFonts w:ascii="Calibri" w:eastAsia="Times New Roman" w:hAnsi="Calibri" w:cs="Calibri"/>
                    <w:b/>
                    <w:bCs/>
                    <w:sz w:val="32"/>
                    <w:szCs w:val="32"/>
                    <w:vertAlign w:val="superscript"/>
                  </w:rPr>
                  <w:t>nd</w:t>
                </w:r>
                <w:r w:rsidRPr="000E6FD6">
                  <w:rPr>
                    <w:rFonts w:ascii="Calibri" w:eastAsia="Times New Roman" w:hAnsi="Calibri" w:cs="Calibri"/>
                    <w:b/>
                    <w:bCs/>
                    <w:sz w:val="32"/>
                    <w:szCs w:val="32"/>
                  </w:rPr>
                  <w:t xml:space="preserve"> Advent </w:t>
                </w:r>
                <w:r w:rsidRPr="000E6FD6">
                  <w:rPr>
                    <w:rFonts w:ascii="Calibri" w:eastAsia="Times New Roman" w:hAnsi="Calibri" w:cs="Calibri"/>
                    <w:b/>
                    <w:bCs/>
                    <w:sz w:val="56"/>
                    <w:szCs w:val="56"/>
                  </w:rPr>
                  <w:sym w:font="Symbol" w:char="F0AC"/>
                </w:r>
              </w:p>
            </w:tc>
            <w:tc>
              <w:tcPr>
                <w:tcW w:w="1800" w:type="dxa"/>
                <w:tcBorders>
                  <w:top w:val="single" w:sz="8" w:space="0" w:color="auto"/>
                  <w:left w:val="single" w:sz="24" w:space="0" w:color="auto"/>
                  <w:bottom w:val="single" w:sz="24" w:space="0" w:color="auto"/>
                  <w:right w:val="single" w:sz="24" w:space="0" w:color="auto"/>
                </w:tcBorders>
                <w:textDirection w:val="btLr"/>
                <w:vAlign w:val="center"/>
              </w:tcPr>
              <w:p w:rsidR="00BC139B" w:rsidRPr="000E6FD6" w:rsidRDefault="00BC139B" w:rsidP="00E32057">
                <w:pPr>
                  <w:spacing w:after="0" w:line="240" w:lineRule="auto"/>
                  <w:ind w:left="115" w:right="115"/>
                  <w:rPr>
                    <w:rFonts w:ascii="Calibri" w:eastAsia="Times New Roman" w:hAnsi="Calibri" w:cs="Calibri"/>
                    <w:sz w:val="44"/>
                    <w:szCs w:val="44"/>
                  </w:rPr>
                </w:pPr>
                <w:r w:rsidRPr="000E6FD6">
                  <w:rPr>
                    <w:rFonts w:ascii="Calibri" w:eastAsia="Times New Roman" w:hAnsi="Calibri" w:cs="Calibri"/>
                    <w:b/>
                    <w:bCs/>
                    <w:sz w:val="32"/>
                    <w:szCs w:val="32"/>
                  </w:rPr>
                  <w:t>Millennial Reign</w:t>
                </w:r>
              </w:p>
            </w:tc>
          </w:tr>
          <w:tr w:rsidR="00BC139B" w:rsidRPr="000E6FD6" w:rsidTr="00E32057">
            <w:trPr>
              <w:cantSplit/>
              <w:trHeight w:val="1965"/>
            </w:trPr>
            <w:tc>
              <w:tcPr>
                <w:tcW w:w="10080" w:type="dxa"/>
                <w:gridSpan w:val="7"/>
                <w:tcBorders>
                  <w:top w:val="single" w:sz="24" w:space="0" w:color="auto"/>
                  <w:left w:val="single" w:sz="24" w:space="0" w:color="auto"/>
                  <w:bottom w:val="single" w:sz="24" w:space="0" w:color="auto"/>
                  <w:right w:val="single" w:sz="24" w:space="0" w:color="auto"/>
                </w:tcBorders>
                <w:vAlign w:val="center"/>
              </w:tcPr>
              <w:p w:rsidR="00BC139B" w:rsidRPr="00BC139B" w:rsidRDefault="00BC139B" w:rsidP="00BC139B">
                <w:pPr>
                  <w:spacing w:after="0" w:line="240" w:lineRule="auto"/>
                  <w:jc w:val="center"/>
                  <w:rPr>
                    <w:rFonts w:ascii="Calibri" w:eastAsia="Times New Roman" w:hAnsi="Calibri" w:cs="Calibri"/>
                    <w:b/>
                    <w:bCs/>
                  </w:rPr>
                </w:pPr>
                <w:r w:rsidRPr="00BC139B">
                  <w:rPr>
                    <w:rFonts w:ascii="Calibri" w:eastAsia="Times New Roman" w:hAnsi="Calibri" w:cs="Calibri"/>
                    <w:b/>
                    <w:bCs/>
                  </w:rPr>
                  <w:t xml:space="preserve">The </w:t>
                </w:r>
                <w:r>
                  <w:rPr>
                    <w:rFonts w:ascii="Calibri" w:eastAsia="Times New Roman" w:hAnsi="Calibri" w:cs="Calibri"/>
                    <w:b/>
                    <w:bCs/>
                  </w:rPr>
                  <w:t xml:space="preserve">First </w:t>
                </w:r>
                <w:r w:rsidRPr="00BC139B">
                  <w:rPr>
                    <w:rFonts w:ascii="Calibri" w:eastAsia="Times New Roman" w:hAnsi="Calibri" w:cs="Calibri"/>
                    <w:b/>
                    <w:bCs/>
                  </w:rPr>
                  <w:t>Sixty Nine Weeks Pinpoints the First Coming of the Messiah</w:t>
                </w:r>
                <w:r>
                  <w:rPr>
                    <w:rFonts w:ascii="Calibri" w:eastAsia="Times New Roman" w:hAnsi="Calibri" w:cs="Calibri"/>
                    <w:b/>
                    <w:bCs/>
                  </w:rPr>
                  <w:t xml:space="preserve"> to the Exact Date</w:t>
                </w:r>
              </w:p>
              <w:p w:rsidR="00BC139B" w:rsidRPr="002E631B" w:rsidRDefault="00BC139B" w:rsidP="00BC139B">
                <w:pPr>
                  <w:spacing w:after="0" w:line="240" w:lineRule="auto"/>
                  <w:jc w:val="center"/>
                  <w:rPr>
                    <w:rFonts w:ascii="Calibri" w:eastAsia="Times New Roman" w:hAnsi="Calibri" w:cs="Calibri"/>
                    <w:b/>
                    <w:bCs/>
                    <w:sz w:val="20"/>
                    <w:szCs w:val="20"/>
                  </w:rPr>
                </w:pPr>
                <w:r w:rsidRPr="002E631B">
                  <w:rPr>
                    <w:rFonts w:ascii="Calibri" w:eastAsia="Times New Roman" w:hAnsi="Calibri" w:cs="Calibri"/>
                    <w:b/>
                    <w:bCs/>
                    <w:sz w:val="20"/>
                    <w:szCs w:val="20"/>
                  </w:rPr>
                  <w:t>The Decree Took Place March 4, 444 BC  -  Nehemiah 2:1-8</w:t>
                </w:r>
              </w:p>
              <w:p w:rsidR="00BC139B" w:rsidRPr="002E631B" w:rsidRDefault="00BC139B" w:rsidP="00BC139B">
                <w:pPr>
                  <w:spacing w:after="0" w:line="240" w:lineRule="auto"/>
                  <w:jc w:val="center"/>
                  <w:rPr>
                    <w:rFonts w:ascii="Calibri" w:eastAsia="Times New Roman" w:hAnsi="Calibri" w:cs="Calibri"/>
                    <w:b/>
                    <w:bCs/>
                    <w:sz w:val="20"/>
                    <w:szCs w:val="20"/>
                  </w:rPr>
                </w:pPr>
                <w:r w:rsidRPr="002E631B">
                  <w:rPr>
                    <w:rFonts w:ascii="Calibri" w:eastAsia="Times New Roman" w:hAnsi="Calibri" w:cs="Calibri"/>
                    <w:b/>
                    <w:bCs/>
                    <w:sz w:val="20"/>
                    <w:szCs w:val="20"/>
                  </w:rPr>
                  <w:t>483 Years is 173,880 Days @ 360 day years</w:t>
                </w:r>
              </w:p>
              <w:p w:rsidR="00BC139B" w:rsidRPr="002E631B" w:rsidRDefault="00BC139B" w:rsidP="00BC139B">
                <w:pPr>
                  <w:spacing w:after="0" w:line="240" w:lineRule="auto"/>
                  <w:jc w:val="center"/>
                  <w:rPr>
                    <w:rFonts w:ascii="Calibri" w:eastAsia="Times New Roman" w:hAnsi="Calibri" w:cs="Calibri"/>
                    <w:b/>
                    <w:bCs/>
                    <w:sz w:val="20"/>
                    <w:szCs w:val="20"/>
                  </w:rPr>
                </w:pPr>
                <w:r w:rsidRPr="002E631B">
                  <w:rPr>
                    <w:rFonts w:ascii="Calibri" w:eastAsia="Times New Roman" w:hAnsi="Calibri" w:cs="Calibri"/>
                    <w:b/>
                    <w:bCs/>
                    <w:sz w:val="20"/>
                    <w:szCs w:val="20"/>
                  </w:rPr>
                  <w:t>444 BC to AD 33 = 476 Years = 173,880 Days @ 365 day years</w:t>
                </w:r>
              </w:p>
              <w:p w:rsidR="00BC139B" w:rsidRPr="002E631B" w:rsidRDefault="00BC139B" w:rsidP="00BC139B">
                <w:pPr>
                  <w:spacing w:after="0" w:line="240" w:lineRule="auto"/>
                  <w:jc w:val="center"/>
                  <w:rPr>
                    <w:rFonts w:ascii="Calibri" w:eastAsia="Times New Roman" w:hAnsi="Calibri" w:cs="Calibri"/>
                    <w:b/>
                    <w:bCs/>
                    <w:sz w:val="20"/>
                    <w:szCs w:val="20"/>
                  </w:rPr>
                </w:pPr>
                <w:r w:rsidRPr="002E631B">
                  <w:rPr>
                    <w:rFonts w:ascii="Calibri" w:eastAsia="Times New Roman" w:hAnsi="Calibri" w:cs="Calibri"/>
                    <w:b/>
                    <w:bCs/>
                    <w:sz w:val="20"/>
                    <w:szCs w:val="20"/>
                  </w:rPr>
                  <w:t>476 x 365.24219=173,855 Days</w:t>
                </w:r>
              </w:p>
              <w:p w:rsidR="00BC139B" w:rsidRPr="002E631B" w:rsidRDefault="00BC139B" w:rsidP="00BC139B">
                <w:pPr>
                  <w:spacing w:after="0" w:line="240" w:lineRule="auto"/>
                  <w:jc w:val="center"/>
                  <w:rPr>
                    <w:rFonts w:ascii="Calibri" w:eastAsia="Times New Roman" w:hAnsi="Calibri" w:cs="Calibri"/>
                    <w:b/>
                    <w:bCs/>
                    <w:sz w:val="20"/>
                    <w:szCs w:val="20"/>
                  </w:rPr>
                </w:pPr>
                <w:r w:rsidRPr="002E631B">
                  <w:rPr>
                    <w:rFonts w:ascii="Calibri" w:eastAsia="Times New Roman" w:hAnsi="Calibri" w:cs="Calibri"/>
                    <w:b/>
                    <w:bCs/>
                    <w:sz w:val="20"/>
                    <w:szCs w:val="20"/>
                  </w:rPr>
                  <w:t>March 4 to March 29=25 Days</w:t>
                </w:r>
              </w:p>
              <w:p w:rsidR="00BC139B" w:rsidRPr="000E6FD6" w:rsidRDefault="00BC139B" w:rsidP="00BC139B">
                <w:pPr>
                  <w:spacing w:after="0" w:line="240" w:lineRule="auto"/>
                  <w:jc w:val="center"/>
                  <w:rPr>
                    <w:rFonts w:ascii="Calibri" w:eastAsia="Times New Roman" w:hAnsi="Calibri" w:cs="Calibri"/>
                    <w:sz w:val="24"/>
                    <w:szCs w:val="24"/>
                  </w:rPr>
                </w:pPr>
                <w:r w:rsidRPr="002E631B">
                  <w:rPr>
                    <w:rFonts w:ascii="Calibri" w:eastAsia="Times New Roman" w:hAnsi="Calibri" w:cs="Calibri"/>
                    <w:b/>
                    <w:bCs/>
                    <w:sz w:val="20"/>
                    <w:szCs w:val="20"/>
                  </w:rPr>
                  <w:t>173,885 + 25 = 173,880 Days @ 365 day years</w:t>
                </w:r>
              </w:p>
            </w:tc>
          </w:tr>
        </w:tbl>
        <w:p w:rsidR="00C21DBA" w:rsidRDefault="004C59B7" w:rsidP="00C21DBA">
          <w:pPr>
            <w:spacing w:after="120" w:line="240" w:lineRule="auto"/>
            <w:rPr>
              <w:rFonts w:cstheme="minorHAnsi"/>
              <w:b/>
            </w:rPr>
          </w:pPr>
          <w:r>
            <w:rPr>
              <w:rFonts w:cstheme="minorHAnsi"/>
              <w:b/>
            </w:rPr>
            <w:br w:type="page"/>
          </w:r>
          <w:r w:rsidR="00C21DBA" w:rsidRPr="00F23910">
            <w:rPr>
              <w:rFonts w:cstheme="minorHAnsi"/>
              <w:b/>
            </w:rPr>
            <w:lastRenderedPageBreak/>
            <w:t>Daniel’s Seventy Weeks</w:t>
          </w:r>
          <w:r w:rsidR="002E3CF1">
            <w:rPr>
              <w:rFonts w:cstheme="minorHAnsi"/>
              <w:b/>
            </w:rPr>
            <w:t xml:space="preserve"> Outline Only</w:t>
          </w:r>
          <w:bookmarkStart w:id="0" w:name="_GoBack"/>
          <w:bookmarkEnd w:id="0"/>
          <w:r w:rsidR="00C21DBA" w:rsidRPr="00F23910">
            <w:rPr>
              <w:rFonts w:cstheme="minorHAnsi"/>
              <w:b/>
            </w:rPr>
            <w:t xml:space="preserve">– </w:t>
          </w:r>
          <w:r w:rsidR="00C21DBA">
            <w:rPr>
              <w:rFonts w:cstheme="minorHAnsi"/>
              <w:b/>
            </w:rPr>
            <w:t>God’s Strange Work</w:t>
          </w:r>
        </w:p>
        <w:p w:rsidR="00C21DBA" w:rsidRPr="00FF7577" w:rsidRDefault="00C21DBA" w:rsidP="00C21DBA">
          <w:pPr>
            <w:spacing w:after="0" w:line="240" w:lineRule="auto"/>
            <w:rPr>
              <w:rFonts w:cstheme="minorHAnsi"/>
              <w:b/>
            </w:rPr>
          </w:pPr>
          <w:r w:rsidRPr="00FF7577">
            <w:rPr>
              <w:rFonts w:cstheme="minorHAnsi"/>
              <w:b/>
            </w:rPr>
            <w:t>Daniel 9:24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C21DBA" w:rsidRPr="00FF7577" w:rsidRDefault="00C21DBA" w:rsidP="00C21DBA">
          <w:pPr>
            <w:spacing w:after="0" w:line="240" w:lineRule="auto"/>
            <w:rPr>
              <w:rFonts w:cstheme="minorHAnsi"/>
              <w:b/>
            </w:rPr>
          </w:pPr>
          <w:r w:rsidRPr="00FF7577">
            <w:rPr>
              <w:rFonts w:cstheme="minorHAnsi"/>
              <w:b/>
            </w:rPr>
            <w:t>Daniel 9:25  Know therefore and understand, that from the going forth of the commandment to restore and to build Jerusalem unto the Messiah the Prince shall be seven weeks, and threescore and two weeks: the street shall be built again, and the wall, even in troublous times.</w:t>
          </w:r>
        </w:p>
        <w:p w:rsidR="00C21DBA" w:rsidRPr="00FF7577" w:rsidRDefault="00C21DBA" w:rsidP="00C21DBA">
          <w:pPr>
            <w:spacing w:after="0" w:line="240" w:lineRule="auto"/>
            <w:rPr>
              <w:rFonts w:cstheme="minorHAnsi"/>
              <w:b/>
            </w:rPr>
          </w:pPr>
          <w:r w:rsidRPr="00FF7577">
            <w:rPr>
              <w:rFonts w:cstheme="minorHAnsi"/>
              <w:b/>
            </w:rPr>
            <w:t>Daniel 9:26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C21DBA" w:rsidRDefault="00C21DBA" w:rsidP="00C21DBA">
          <w:pPr>
            <w:spacing w:after="0" w:line="240" w:lineRule="auto"/>
            <w:rPr>
              <w:rFonts w:cstheme="minorHAnsi"/>
              <w:b/>
            </w:rPr>
          </w:pPr>
          <w:r w:rsidRPr="00FF7577">
            <w:rPr>
              <w:rFonts w:cstheme="minorHAnsi"/>
              <w:b/>
            </w:rPr>
            <w:t>Daniel 9:27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291FBC" w:rsidRPr="00FF7577" w:rsidRDefault="00291FBC" w:rsidP="00C21DBA">
          <w:pPr>
            <w:spacing w:after="0" w:line="240" w:lineRule="auto"/>
            <w:rPr>
              <w:rFonts w:cstheme="minorHAnsi"/>
              <w:b/>
            </w:rPr>
          </w:pPr>
          <w:r>
            <w:rPr>
              <w:rFonts w:cstheme="minorHAnsi"/>
              <w:b/>
            </w:rPr>
            <w:t>I. Objective of the Seventy Weeks</w:t>
          </w:r>
        </w:p>
        <w:p w:rsidR="00C21DBA" w:rsidRPr="00FB464D" w:rsidRDefault="00C21DBA" w:rsidP="00C21DBA">
          <w:pPr>
            <w:widowControl w:val="0"/>
            <w:autoSpaceDE w:val="0"/>
            <w:autoSpaceDN w:val="0"/>
            <w:adjustRightInd w:val="0"/>
            <w:spacing w:before="120" w:after="0" w:line="240" w:lineRule="auto"/>
            <w:ind w:left="288"/>
            <w:rPr>
              <w:rFonts w:ascii="Calibri" w:hAnsi="Calibri" w:cs="Calibri"/>
              <w:b/>
            </w:rPr>
          </w:pPr>
          <w:r w:rsidRPr="00FB464D">
            <w:rPr>
              <w:rFonts w:ascii="Calibri" w:hAnsi="Calibri" w:cs="Calibri"/>
              <w:b/>
            </w:rPr>
            <w:t xml:space="preserve">A. The 70 Weeks Have Nothing to Do With the Gentiles </w:t>
          </w:r>
          <w:r>
            <w:rPr>
              <w:rFonts w:ascii="Calibri" w:hAnsi="Calibri" w:cs="Calibri"/>
              <w:b/>
            </w:rPr>
            <w:t>or</w:t>
          </w:r>
          <w:r w:rsidRPr="00FB464D">
            <w:rPr>
              <w:rFonts w:ascii="Calibri" w:hAnsi="Calibri" w:cs="Calibri"/>
              <w:b/>
            </w:rPr>
            <w:t xml:space="preserve"> the Church</w:t>
          </w:r>
        </w:p>
        <w:p w:rsidR="00291FBC" w:rsidRDefault="00C21DBA" w:rsidP="00C21DBA">
          <w:pPr>
            <w:widowControl w:val="0"/>
            <w:autoSpaceDE w:val="0"/>
            <w:autoSpaceDN w:val="0"/>
            <w:adjustRightInd w:val="0"/>
            <w:spacing w:after="0" w:line="240" w:lineRule="auto"/>
            <w:ind w:left="576"/>
            <w:rPr>
              <w:rFonts w:ascii="Calibri" w:hAnsi="Calibri" w:cs="Calibri"/>
            </w:rPr>
          </w:pPr>
          <w:r w:rsidRPr="00FB464D">
            <w:rPr>
              <w:rFonts w:ascii="Calibri" w:hAnsi="Calibri" w:cs="Calibri"/>
              <w:b/>
            </w:rPr>
            <w:t>1</w:t>
          </w:r>
          <w:r w:rsidRPr="001B41EC">
            <w:rPr>
              <w:rFonts w:ascii="Calibri" w:hAnsi="Calibri" w:cs="Calibri"/>
            </w:rPr>
            <w:t>. It Only Concerns Daniel’s People – Jews</w:t>
          </w:r>
        </w:p>
        <w:p w:rsidR="00C21DBA" w:rsidRPr="001B41EC" w:rsidRDefault="00C21DBA" w:rsidP="00C21DBA">
          <w:pPr>
            <w:widowControl w:val="0"/>
            <w:autoSpaceDE w:val="0"/>
            <w:autoSpaceDN w:val="0"/>
            <w:adjustRightInd w:val="0"/>
            <w:spacing w:after="0" w:line="240" w:lineRule="auto"/>
            <w:ind w:left="576"/>
            <w:rPr>
              <w:rFonts w:ascii="Calibri" w:hAnsi="Calibri" w:cs="Calibri"/>
            </w:rPr>
          </w:pPr>
          <w:r w:rsidRPr="001B41EC">
            <w:rPr>
              <w:rFonts w:ascii="Calibri" w:hAnsi="Calibri" w:cs="Calibri"/>
            </w:rPr>
            <w:t>2. It Only Concerns the Holy City - Jerusalem</w:t>
          </w:r>
        </w:p>
        <w:p w:rsidR="00C21DBA" w:rsidRPr="00FB464D" w:rsidRDefault="00C21DBA" w:rsidP="00C21DBA">
          <w:pPr>
            <w:widowControl w:val="0"/>
            <w:autoSpaceDE w:val="0"/>
            <w:autoSpaceDN w:val="0"/>
            <w:adjustRightInd w:val="0"/>
            <w:spacing w:after="0" w:line="240" w:lineRule="auto"/>
            <w:ind w:left="288"/>
            <w:rPr>
              <w:rFonts w:ascii="Calibri" w:hAnsi="Calibri" w:cs="Calibri"/>
              <w:b/>
            </w:rPr>
          </w:pPr>
          <w:r w:rsidRPr="00FB464D">
            <w:rPr>
              <w:rFonts w:ascii="Calibri" w:hAnsi="Calibri" w:cs="Calibri"/>
              <w:b/>
            </w:rPr>
            <w:t>B. The Purpose of the Vision of Seventy Weeks – Six Points</w:t>
          </w:r>
          <w:r w:rsidR="00291FBC">
            <w:rPr>
              <w:rFonts w:ascii="Calibri" w:hAnsi="Calibri" w:cs="Calibri"/>
              <w:b/>
            </w:rPr>
            <w:t xml:space="preserve"> – All Still Future</w:t>
          </w:r>
        </w:p>
        <w:p w:rsidR="00C21DBA" w:rsidRPr="00FB464D"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1. To Finish the Transgression</w:t>
          </w:r>
          <w:r>
            <w:rPr>
              <w:rFonts w:ascii="Calibri" w:hAnsi="Calibri" w:cs="Calibri"/>
              <w:b/>
            </w:rPr>
            <w:t xml:space="preserve"> – Ezekiel 39:24-25</w:t>
          </w:r>
          <w:r w:rsidR="00291FBC">
            <w:rPr>
              <w:rFonts w:ascii="Calibri" w:hAnsi="Calibri" w:cs="Calibri"/>
              <w:b/>
            </w:rPr>
            <w:t xml:space="preserve"> – (</w:t>
          </w:r>
          <w:r w:rsidR="00291FBC" w:rsidRPr="00291FBC">
            <w:rPr>
              <w:rFonts w:ascii="Calibri" w:hAnsi="Calibri" w:cs="Calibri"/>
              <w:b/>
              <w:i/>
            </w:rPr>
            <w:t>pesha</w:t>
          </w:r>
          <w:r w:rsidR="00291FBC">
            <w:rPr>
              <w:rFonts w:ascii="Calibri" w:hAnsi="Calibri" w:cs="Calibri"/>
              <w:b/>
              <w:i/>
            </w:rPr>
            <w:t>)</w:t>
          </w:r>
          <w:r w:rsidR="00291FBC" w:rsidRPr="00291FBC">
            <w:rPr>
              <w:rFonts w:ascii="Calibri" w:hAnsi="Calibri" w:cs="Calibri"/>
              <w:b/>
            </w:rPr>
            <w:t xml:space="preserve"> -</w:t>
          </w:r>
          <w:r w:rsidR="00291FBC">
            <w:rPr>
              <w:rFonts w:ascii="Calibri" w:hAnsi="Calibri" w:cs="Calibri"/>
              <w:b/>
            </w:rPr>
            <w:t xml:space="preserve"> No More Israel Rebellion</w:t>
          </w:r>
        </w:p>
        <w:p w:rsidR="00C21DBA" w:rsidRPr="00FB464D"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2. To Make an End of Sin</w:t>
          </w:r>
          <w:r>
            <w:rPr>
              <w:rFonts w:ascii="Calibri" w:hAnsi="Calibri" w:cs="Calibri"/>
              <w:b/>
            </w:rPr>
            <w:t xml:space="preserve"> – Romans 11:25-29 </w:t>
          </w:r>
          <w:r w:rsidR="00291FBC">
            <w:rPr>
              <w:rFonts w:ascii="Calibri" w:hAnsi="Calibri" w:cs="Calibri"/>
              <w:b/>
            </w:rPr>
            <w:t>–</w:t>
          </w:r>
          <w:r>
            <w:rPr>
              <w:rFonts w:ascii="Calibri" w:hAnsi="Calibri" w:cs="Calibri"/>
              <w:b/>
            </w:rPr>
            <w:t xml:space="preserve"> </w:t>
          </w:r>
          <w:r w:rsidR="00291FBC">
            <w:rPr>
              <w:rFonts w:ascii="Calibri" w:hAnsi="Calibri" w:cs="Calibri"/>
              <w:b/>
            </w:rPr>
            <w:t>(Law will be in Israel’s Hearts)</w:t>
          </w:r>
        </w:p>
        <w:p w:rsidR="00C21DBA" w:rsidRPr="00FB464D"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3. to Make Reconciliation for Iniquity</w:t>
          </w:r>
          <w:r>
            <w:rPr>
              <w:rFonts w:ascii="Calibri" w:hAnsi="Calibri" w:cs="Calibri"/>
              <w:b/>
            </w:rPr>
            <w:t xml:space="preserve"> – Zechariah 12:9-14; 13:6-7 – (Israel Reconciled)</w:t>
          </w:r>
        </w:p>
        <w:p w:rsidR="00C21DBA" w:rsidRPr="00FB464D"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 xml:space="preserve">4. To Bring </w:t>
          </w:r>
          <w:r w:rsidR="00291FBC" w:rsidRPr="00FB464D">
            <w:rPr>
              <w:rFonts w:ascii="Calibri" w:hAnsi="Calibri" w:cs="Calibri"/>
              <w:b/>
            </w:rPr>
            <w:t>in</w:t>
          </w:r>
          <w:r w:rsidRPr="00FB464D">
            <w:rPr>
              <w:rFonts w:ascii="Calibri" w:hAnsi="Calibri" w:cs="Calibri"/>
              <w:b/>
            </w:rPr>
            <w:t xml:space="preserve"> Everlasting Righteousness</w:t>
          </w:r>
          <w:r>
            <w:rPr>
              <w:rFonts w:ascii="Calibri" w:hAnsi="Calibri" w:cs="Calibri"/>
              <w:b/>
            </w:rPr>
            <w:t xml:space="preserve"> – Jer</w:t>
          </w:r>
          <w:r w:rsidR="00291FBC">
            <w:rPr>
              <w:rFonts w:ascii="Calibri" w:hAnsi="Calibri" w:cs="Calibri"/>
              <w:b/>
            </w:rPr>
            <w:t>.</w:t>
          </w:r>
          <w:r>
            <w:rPr>
              <w:rFonts w:ascii="Calibri" w:hAnsi="Calibri" w:cs="Calibri"/>
              <w:b/>
            </w:rPr>
            <w:t xml:space="preserve"> 23:6</w:t>
          </w:r>
          <w:r w:rsidR="00291FBC">
            <w:rPr>
              <w:rFonts w:ascii="Calibri" w:hAnsi="Calibri" w:cs="Calibri"/>
              <w:b/>
            </w:rPr>
            <w:t xml:space="preserve"> – Christ ruling with Rod of Iron)</w:t>
          </w:r>
        </w:p>
        <w:p w:rsidR="00C21DBA" w:rsidRPr="00FB464D"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5. To Seal up The Vision and Prophecy</w:t>
          </w:r>
          <w:r>
            <w:rPr>
              <w:rFonts w:ascii="Calibri" w:hAnsi="Calibri" w:cs="Calibri"/>
              <w:b/>
            </w:rPr>
            <w:t xml:space="preserve"> – Joel 2:27-28</w:t>
          </w:r>
        </w:p>
        <w:p w:rsidR="00C21DBA"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6. To Anoint the Most Holy</w:t>
          </w:r>
          <w:r>
            <w:rPr>
              <w:rFonts w:ascii="Calibri" w:hAnsi="Calibri" w:cs="Calibri"/>
              <w:b/>
            </w:rPr>
            <w:t xml:space="preserve"> – “Holy of Holies”, </w:t>
          </w:r>
          <w:r w:rsidRPr="001E5D7C">
            <w:rPr>
              <w:rFonts w:ascii="Calibri" w:hAnsi="Calibri" w:cs="Calibri"/>
              <w:b/>
              <w:i/>
            </w:rPr>
            <w:t>Ko-desh</w:t>
          </w:r>
          <w:r>
            <w:rPr>
              <w:rFonts w:ascii="Calibri" w:hAnsi="Calibri" w:cs="Calibri"/>
              <w:b/>
              <w:i/>
            </w:rPr>
            <w:t xml:space="preserve"> </w:t>
          </w:r>
          <w:r w:rsidRPr="00A722C3">
            <w:rPr>
              <w:rFonts w:ascii="Calibri" w:hAnsi="Calibri" w:cs="Calibri"/>
              <w:b/>
            </w:rPr>
            <w:t>(Ezekiel 43:2-5)</w:t>
          </w:r>
        </w:p>
        <w:p w:rsidR="00D945A8" w:rsidRDefault="00117E05" w:rsidP="00D945A8">
          <w:pPr>
            <w:widowControl w:val="0"/>
            <w:autoSpaceDE w:val="0"/>
            <w:autoSpaceDN w:val="0"/>
            <w:adjustRightInd w:val="0"/>
            <w:spacing w:after="0" w:line="240" w:lineRule="auto"/>
            <w:ind w:left="360"/>
            <w:rPr>
              <w:rFonts w:cstheme="minorHAnsi"/>
              <w:b/>
            </w:rPr>
          </w:pPr>
          <w:r>
            <w:rPr>
              <w:rFonts w:ascii="Calibri" w:hAnsi="Calibri" w:cs="Calibri"/>
              <w:b/>
            </w:rPr>
            <w:t>C. This is Israel’s New Covenant</w:t>
          </w:r>
          <w:r w:rsidR="00D945A8">
            <w:rPr>
              <w:rFonts w:ascii="Calibri" w:hAnsi="Calibri" w:cs="Calibri"/>
              <w:b/>
            </w:rPr>
            <w:t xml:space="preserve"> - </w:t>
          </w:r>
          <w:r w:rsidR="00D945A8" w:rsidRPr="00FB464D">
            <w:rPr>
              <w:rFonts w:ascii="Calibri" w:hAnsi="Calibri" w:cs="Calibri"/>
              <w:b/>
            </w:rPr>
            <w:t xml:space="preserve">Jeremiah 31:33 </w:t>
          </w:r>
          <w:r w:rsidR="00D945A8">
            <w:rPr>
              <w:rFonts w:ascii="Calibri" w:hAnsi="Calibri" w:cs="Calibri"/>
              <w:b/>
            </w:rPr>
            <w:t>-34</w:t>
          </w:r>
        </w:p>
      </w:sdtContent>
    </w:sdt>
    <w:p w:rsidR="00D04EC7" w:rsidRPr="00FB464D" w:rsidRDefault="00D04EC7" w:rsidP="00D945A8">
      <w:pPr>
        <w:widowControl w:val="0"/>
        <w:autoSpaceDE w:val="0"/>
        <w:autoSpaceDN w:val="0"/>
        <w:adjustRightInd w:val="0"/>
        <w:spacing w:after="0" w:line="240" w:lineRule="auto"/>
        <w:ind w:left="288"/>
        <w:rPr>
          <w:rFonts w:ascii="Calibri" w:hAnsi="Calibri" w:cs="Calibri"/>
          <w:b/>
        </w:rPr>
      </w:pPr>
      <w:r w:rsidRPr="00FB464D">
        <w:rPr>
          <w:rFonts w:ascii="Calibri" w:hAnsi="Calibri" w:cs="Calibri"/>
          <w:b/>
          <w:bCs/>
        </w:rPr>
        <w:t>G.</w:t>
      </w:r>
      <w:r w:rsidRPr="00FB464D">
        <w:rPr>
          <w:rFonts w:ascii="Calibri" w:hAnsi="Calibri" w:cs="Calibri"/>
          <w:b/>
        </w:rPr>
        <w:t xml:space="preserve"> </w:t>
      </w:r>
      <w:r w:rsidR="00653AF5">
        <w:rPr>
          <w:rFonts w:ascii="Calibri" w:hAnsi="Calibri" w:cs="Calibri"/>
          <w:b/>
          <w:bCs/>
        </w:rPr>
        <w:t xml:space="preserve">It will </w:t>
      </w:r>
      <w:r w:rsidRPr="00FB464D">
        <w:rPr>
          <w:rFonts w:ascii="Calibri" w:hAnsi="Calibri" w:cs="Calibri"/>
          <w:b/>
          <w:bCs/>
        </w:rPr>
        <w:t>Seal</w:t>
      </w:r>
      <w:r w:rsidRPr="00FB464D">
        <w:rPr>
          <w:rFonts w:ascii="Calibri" w:hAnsi="Calibri" w:cs="Calibri"/>
          <w:b/>
        </w:rPr>
        <w:t xml:space="preserve"> </w:t>
      </w:r>
      <w:r w:rsidRPr="00FB464D">
        <w:rPr>
          <w:rFonts w:ascii="Calibri" w:hAnsi="Calibri" w:cs="Calibri"/>
          <w:b/>
          <w:bCs/>
        </w:rPr>
        <w:t>up</w:t>
      </w:r>
      <w:r w:rsidRPr="00FB464D">
        <w:rPr>
          <w:rFonts w:ascii="Calibri" w:hAnsi="Calibri" w:cs="Calibri"/>
          <w:b/>
        </w:rPr>
        <w:t xml:space="preserve"> </w:t>
      </w:r>
      <w:r w:rsidRPr="00FB464D">
        <w:rPr>
          <w:rFonts w:ascii="Calibri" w:hAnsi="Calibri" w:cs="Calibri"/>
          <w:b/>
          <w:bCs/>
        </w:rPr>
        <w:t>the</w:t>
      </w:r>
      <w:r w:rsidRPr="00FB464D">
        <w:rPr>
          <w:rFonts w:ascii="Calibri" w:hAnsi="Calibri" w:cs="Calibri"/>
          <w:b/>
        </w:rPr>
        <w:t xml:space="preserve"> </w:t>
      </w:r>
      <w:r w:rsidRPr="00FB464D">
        <w:rPr>
          <w:rFonts w:ascii="Calibri" w:hAnsi="Calibri" w:cs="Calibri"/>
          <w:b/>
          <w:bCs/>
        </w:rPr>
        <w:t>Vision</w:t>
      </w:r>
      <w:r w:rsidRPr="00FB464D">
        <w:rPr>
          <w:rFonts w:ascii="Calibri" w:hAnsi="Calibri" w:cs="Calibri"/>
          <w:b/>
        </w:rPr>
        <w:t xml:space="preserve"> </w:t>
      </w:r>
      <w:r w:rsidRPr="00FB464D">
        <w:rPr>
          <w:rFonts w:ascii="Calibri" w:hAnsi="Calibri" w:cs="Calibri"/>
          <w:b/>
          <w:bCs/>
        </w:rPr>
        <w:t>and Prophecy</w:t>
      </w:r>
    </w:p>
    <w:p w:rsidR="00D04EC7" w:rsidRPr="00FB464D" w:rsidRDefault="00D04EC7" w:rsidP="00D945A8">
      <w:pPr>
        <w:widowControl w:val="0"/>
        <w:autoSpaceDE w:val="0"/>
        <w:autoSpaceDN w:val="0"/>
        <w:adjustRightInd w:val="0"/>
        <w:spacing w:after="0" w:line="240" w:lineRule="auto"/>
        <w:ind w:left="648"/>
        <w:rPr>
          <w:rFonts w:ascii="Calibri" w:hAnsi="Calibri" w:cs="Calibri"/>
          <w:b/>
        </w:rPr>
      </w:pPr>
      <w:r w:rsidRPr="00FB464D">
        <w:rPr>
          <w:rFonts w:ascii="Calibri" w:hAnsi="Calibri" w:cs="Calibri"/>
          <w:b/>
        </w:rPr>
        <w:t>1. Israel’s vision &amp; prophecy appears to be sealed now</w:t>
      </w:r>
      <w:r w:rsidR="00D945A8">
        <w:rPr>
          <w:rFonts w:ascii="Calibri" w:hAnsi="Calibri" w:cs="Calibri"/>
          <w:b/>
        </w:rPr>
        <w:t xml:space="preserve"> - </w:t>
      </w:r>
      <w:r w:rsidRPr="00FB464D">
        <w:rPr>
          <w:rFonts w:ascii="Calibri" w:hAnsi="Calibri" w:cs="Calibri"/>
          <w:b/>
        </w:rPr>
        <w:t xml:space="preserve">Romans 11:25 </w:t>
      </w:r>
    </w:p>
    <w:p w:rsidR="00D04EC7" w:rsidRPr="00FB464D" w:rsidRDefault="00D04EC7" w:rsidP="00653AF5">
      <w:pPr>
        <w:widowControl w:val="0"/>
        <w:autoSpaceDE w:val="0"/>
        <w:autoSpaceDN w:val="0"/>
        <w:adjustRightInd w:val="0"/>
        <w:spacing w:after="0" w:line="240" w:lineRule="auto"/>
        <w:ind w:left="648"/>
        <w:rPr>
          <w:rFonts w:ascii="Calibri" w:hAnsi="Calibri" w:cs="Calibri"/>
          <w:b/>
        </w:rPr>
      </w:pPr>
      <w:r w:rsidRPr="00FB464D">
        <w:rPr>
          <w:rFonts w:ascii="Calibri" w:hAnsi="Calibri" w:cs="Calibri"/>
          <w:b/>
        </w:rPr>
        <w:t xml:space="preserve">2. At the Millennium there will be no need for Vision or Prophecy </w:t>
      </w:r>
      <w:r w:rsidR="00D945A8">
        <w:rPr>
          <w:rFonts w:ascii="Calibri" w:hAnsi="Calibri" w:cs="Calibri"/>
          <w:b/>
        </w:rPr>
        <w:t xml:space="preserve">- </w:t>
      </w:r>
      <w:r w:rsidR="00D945A8" w:rsidRPr="00FB464D">
        <w:rPr>
          <w:rFonts w:ascii="Calibri" w:hAnsi="Calibri" w:cs="Calibri"/>
          <w:b/>
        </w:rPr>
        <w:t>I Corinthians 13:8</w:t>
      </w:r>
    </w:p>
    <w:p w:rsidR="00D04EC7" w:rsidRPr="00FB464D" w:rsidRDefault="00653AF5" w:rsidP="00D945A8">
      <w:pPr>
        <w:widowControl w:val="0"/>
        <w:autoSpaceDE w:val="0"/>
        <w:autoSpaceDN w:val="0"/>
        <w:adjustRightInd w:val="0"/>
        <w:spacing w:after="0" w:line="240" w:lineRule="auto"/>
        <w:ind w:left="648"/>
        <w:rPr>
          <w:rFonts w:ascii="Calibri" w:hAnsi="Calibri" w:cs="Calibri"/>
          <w:b/>
        </w:rPr>
      </w:pPr>
      <w:r>
        <w:rPr>
          <w:rFonts w:ascii="Calibri" w:hAnsi="Calibri" w:cs="Calibri"/>
          <w:b/>
        </w:rPr>
        <w:t xml:space="preserve">3. “That which is part will go” </w:t>
      </w:r>
      <w:r w:rsidR="00D04EC7" w:rsidRPr="00FB464D">
        <w:rPr>
          <w:rFonts w:ascii="Calibri" w:hAnsi="Calibri" w:cs="Calibri"/>
          <w:b/>
        </w:rPr>
        <w:t>I Corinthians 13:9</w:t>
      </w:r>
      <w:r w:rsidR="00D945A8">
        <w:rPr>
          <w:rFonts w:ascii="Calibri" w:hAnsi="Calibri" w:cs="Calibri"/>
          <w:b/>
        </w:rPr>
        <w:t>-10</w:t>
      </w:r>
      <w:r w:rsidR="00D04EC7" w:rsidRPr="00FB464D">
        <w:rPr>
          <w:rFonts w:ascii="Calibri" w:hAnsi="Calibri" w:cs="Calibri"/>
          <w:b/>
        </w:rPr>
        <w:t xml:space="preserve"> </w:t>
      </w:r>
    </w:p>
    <w:p w:rsidR="00D04EC7" w:rsidRPr="00D945A8" w:rsidRDefault="00D04EC7" w:rsidP="00BB151D">
      <w:pPr>
        <w:widowControl w:val="0"/>
        <w:autoSpaceDE w:val="0"/>
        <w:autoSpaceDN w:val="0"/>
        <w:adjustRightInd w:val="0"/>
        <w:spacing w:before="120" w:after="120" w:line="240" w:lineRule="auto"/>
        <w:ind w:left="288"/>
        <w:rPr>
          <w:rFonts w:ascii="Calibri" w:hAnsi="Calibri" w:cs="Calibri"/>
          <w:b/>
          <w:bCs/>
        </w:rPr>
      </w:pPr>
      <w:r w:rsidRPr="00FB464D">
        <w:rPr>
          <w:rFonts w:ascii="Calibri" w:hAnsi="Calibri" w:cs="Calibri"/>
          <w:b/>
          <w:bCs/>
        </w:rPr>
        <w:t>H.</w:t>
      </w:r>
      <w:r w:rsidRPr="00FB464D">
        <w:rPr>
          <w:rFonts w:ascii="Calibri" w:hAnsi="Calibri" w:cs="Calibri"/>
          <w:b/>
        </w:rPr>
        <w:t xml:space="preserve"> </w:t>
      </w:r>
      <w:r w:rsidRPr="00D945A8">
        <w:rPr>
          <w:rFonts w:ascii="Calibri" w:hAnsi="Calibri" w:cs="Calibri"/>
          <w:b/>
          <w:bCs/>
        </w:rPr>
        <w:t>To</w:t>
      </w:r>
      <w:r w:rsidRPr="00D945A8">
        <w:rPr>
          <w:rFonts w:ascii="Calibri" w:hAnsi="Calibri" w:cs="Calibri"/>
          <w:b/>
        </w:rPr>
        <w:t xml:space="preserve"> </w:t>
      </w:r>
      <w:r w:rsidRPr="00D945A8">
        <w:rPr>
          <w:rFonts w:ascii="Calibri" w:hAnsi="Calibri" w:cs="Calibri"/>
          <w:b/>
          <w:bCs/>
        </w:rPr>
        <w:t>Anoint</w:t>
      </w:r>
      <w:r w:rsidRPr="00D945A8">
        <w:rPr>
          <w:rFonts w:ascii="Calibri" w:hAnsi="Calibri" w:cs="Calibri"/>
          <w:b/>
        </w:rPr>
        <w:t xml:space="preserve"> </w:t>
      </w:r>
      <w:r w:rsidRPr="00D945A8">
        <w:rPr>
          <w:rFonts w:ascii="Calibri" w:hAnsi="Calibri" w:cs="Calibri"/>
          <w:b/>
          <w:bCs/>
        </w:rPr>
        <w:t>the</w:t>
      </w:r>
      <w:r w:rsidRPr="00D945A8">
        <w:rPr>
          <w:rFonts w:ascii="Calibri" w:hAnsi="Calibri" w:cs="Calibri"/>
          <w:b/>
        </w:rPr>
        <w:t xml:space="preserve"> </w:t>
      </w:r>
      <w:r w:rsidR="00CE2B2B" w:rsidRPr="00D945A8">
        <w:rPr>
          <w:rFonts w:ascii="Calibri" w:hAnsi="Calibri" w:cs="Calibri"/>
          <w:b/>
          <w:bCs/>
          <w:i/>
        </w:rPr>
        <w:t>Ko-desh</w:t>
      </w:r>
      <w:r w:rsidR="00CE2B2B" w:rsidRPr="00D945A8">
        <w:rPr>
          <w:rFonts w:ascii="Calibri" w:hAnsi="Calibri" w:cs="Calibri"/>
          <w:b/>
          <w:bCs/>
        </w:rPr>
        <w:t xml:space="preserve"> Holy of Holies</w:t>
      </w:r>
      <w:r w:rsidRPr="00D945A8">
        <w:rPr>
          <w:rFonts w:ascii="Calibri" w:hAnsi="Calibri" w:cs="Calibri"/>
          <w:b/>
          <w:bCs/>
        </w:rPr>
        <w:t>– Millennial Temple – Ezekiel 41-42</w:t>
      </w:r>
      <w:r w:rsidR="00D945A8" w:rsidRPr="00D945A8">
        <w:rPr>
          <w:rFonts w:ascii="Calibri" w:hAnsi="Calibri" w:cs="Calibri"/>
          <w:b/>
          <w:bCs/>
        </w:rPr>
        <w:t xml:space="preserve">, </w:t>
      </w:r>
      <w:r w:rsidR="00D945A8" w:rsidRPr="00D945A8">
        <w:rPr>
          <w:rFonts w:ascii="Calibri" w:hAnsi="Calibri" w:cs="Calibri"/>
          <w:b/>
        </w:rPr>
        <w:t>Exodus 13:21-22</w:t>
      </w:r>
    </w:p>
    <w:p w:rsidR="00D04EC7" w:rsidRPr="00D945A8" w:rsidRDefault="00D04EC7" w:rsidP="00D945A8">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1. Some misinterpret &amp; believe that the most holy means Christ</w:t>
      </w:r>
      <w:r w:rsidR="00D945A8">
        <w:rPr>
          <w:rFonts w:ascii="Calibri" w:hAnsi="Calibri" w:cs="Calibri"/>
          <w:b/>
        </w:rPr>
        <w:t xml:space="preserve"> - </w:t>
      </w:r>
      <w:r w:rsidRPr="00D945A8">
        <w:rPr>
          <w:rFonts w:ascii="Calibri" w:hAnsi="Calibri" w:cs="Calibri"/>
          <w:b/>
        </w:rPr>
        <w:t xml:space="preserve">This would mean that anointing the most holy was Christ’s baptism </w:t>
      </w:r>
    </w:p>
    <w:p w:rsidR="00D04EC7" w:rsidRPr="00FB464D" w:rsidRDefault="00D04EC7" w:rsidP="00D945A8">
      <w:pPr>
        <w:widowControl w:val="0"/>
        <w:autoSpaceDE w:val="0"/>
        <w:autoSpaceDN w:val="0"/>
        <w:adjustRightInd w:val="0"/>
        <w:spacing w:after="0" w:line="240" w:lineRule="auto"/>
        <w:ind w:left="576"/>
        <w:rPr>
          <w:rFonts w:ascii="Calibri" w:hAnsi="Calibri" w:cs="Calibri"/>
          <w:color w:val="000000"/>
        </w:rPr>
      </w:pPr>
      <w:r w:rsidRPr="00FB464D">
        <w:rPr>
          <w:rFonts w:ascii="Calibri" w:hAnsi="Calibri" w:cs="Calibri"/>
          <w:b/>
        </w:rPr>
        <w:t>2. The Most Holy is a place – not a person</w:t>
      </w:r>
      <w:r w:rsidR="00D945A8">
        <w:rPr>
          <w:rFonts w:ascii="Calibri" w:hAnsi="Calibri" w:cs="Calibri"/>
          <w:b/>
        </w:rPr>
        <w:t xml:space="preserve"> - </w:t>
      </w:r>
      <w:r w:rsidRPr="00FB464D">
        <w:rPr>
          <w:rFonts w:ascii="Calibri" w:hAnsi="Calibri" w:cs="Calibri"/>
          <w:color w:val="000000"/>
        </w:rPr>
        <w:t xml:space="preserve">06944 vdq qodesh </w:t>
      </w:r>
      <w:r w:rsidR="00DF5D83" w:rsidRPr="00FB464D">
        <w:rPr>
          <w:rFonts w:ascii="Calibri" w:hAnsi="Calibri" w:cs="Calibri"/>
          <w:i/>
          <w:iCs/>
          <w:color w:val="000000"/>
        </w:rPr>
        <w:t>KO</w:t>
      </w:r>
      <w:r w:rsidRPr="00FB464D">
        <w:rPr>
          <w:rFonts w:ascii="Calibri" w:hAnsi="Calibri" w:cs="Calibri"/>
          <w:i/>
          <w:iCs/>
          <w:color w:val="000000"/>
        </w:rPr>
        <w:t>’-desh</w:t>
      </w:r>
      <w:r w:rsidRPr="00FB464D">
        <w:rPr>
          <w:rFonts w:ascii="Calibri" w:hAnsi="Calibri" w:cs="Calibri"/>
          <w:color w:val="000000"/>
        </w:rPr>
        <w:t xml:space="preserve"> – “holy” </w:t>
      </w:r>
      <w:r w:rsidR="00D945A8">
        <w:rPr>
          <w:rFonts w:ascii="Calibri" w:hAnsi="Calibri" w:cs="Calibri"/>
          <w:color w:val="000000"/>
        </w:rPr>
        <w:t>or</w:t>
      </w:r>
      <w:r w:rsidR="00D945A8" w:rsidRPr="00FB464D">
        <w:rPr>
          <w:rFonts w:ascii="Calibri" w:hAnsi="Calibri" w:cs="Calibri"/>
          <w:color w:val="000000"/>
        </w:rPr>
        <w:t>, “sanctuary</w:t>
      </w:r>
      <w:r w:rsidRPr="00FB464D">
        <w:rPr>
          <w:rFonts w:ascii="Calibri" w:hAnsi="Calibri" w:cs="Calibri"/>
          <w:color w:val="000000"/>
        </w:rPr>
        <w:t xml:space="preserve">” </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 xml:space="preserve">3. This most holy place is the </w:t>
      </w:r>
      <w:r w:rsidRPr="00660949">
        <w:rPr>
          <w:rFonts w:ascii="Calibri" w:hAnsi="Calibri" w:cs="Calibri"/>
          <w:b/>
          <w:highlight w:val="yellow"/>
        </w:rPr>
        <w:t>future Millennial Temple</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a. The Shekinah Glory 1</w:t>
      </w:r>
      <w:r w:rsidRPr="00FB464D">
        <w:rPr>
          <w:rFonts w:ascii="Calibri" w:hAnsi="Calibri" w:cs="Calibri"/>
          <w:vertAlign w:val="superscript"/>
        </w:rPr>
        <w:t>st</w:t>
      </w:r>
      <w:r w:rsidRPr="00FB464D">
        <w:rPr>
          <w:rFonts w:ascii="Calibri" w:hAnsi="Calibri" w:cs="Calibri"/>
        </w:rPr>
        <w:t xml:space="preserve"> appeared in Exodus 13:21-22</w:t>
      </w:r>
    </w:p>
    <w:p w:rsidR="00D04EC7" w:rsidRPr="00FB464D" w:rsidRDefault="00566425" w:rsidP="00F23910">
      <w:pPr>
        <w:widowControl w:val="0"/>
        <w:autoSpaceDE w:val="0"/>
        <w:autoSpaceDN w:val="0"/>
        <w:adjustRightInd w:val="0"/>
        <w:spacing w:after="0" w:line="240" w:lineRule="auto"/>
        <w:ind w:left="1152"/>
        <w:rPr>
          <w:rFonts w:ascii="Calibri" w:hAnsi="Calibri" w:cs="Calibri"/>
        </w:rPr>
      </w:pPr>
      <w:r>
        <w:rPr>
          <w:rFonts w:ascii="Calibri" w:hAnsi="Calibri" w:cs="Calibri"/>
        </w:rPr>
        <w:t>1.</w:t>
      </w:r>
      <w:r w:rsidR="00D04EC7" w:rsidRPr="00FB464D">
        <w:rPr>
          <w:rFonts w:ascii="Calibri" w:hAnsi="Calibri" w:cs="Calibri"/>
        </w:rPr>
        <w:t xml:space="preserve"> It went before the Children of Israel in a Pillar of Cloud by day</w:t>
      </w:r>
      <w:r w:rsidR="00D945A8">
        <w:rPr>
          <w:rFonts w:ascii="Calibri" w:hAnsi="Calibri" w:cs="Calibri"/>
        </w:rPr>
        <w:t xml:space="preserve"> - </w:t>
      </w:r>
      <w:r>
        <w:rPr>
          <w:rFonts w:ascii="Calibri" w:hAnsi="Calibri" w:cs="Calibri"/>
        </w:rPr>
        <w:t xml:space="preserve">2. </w:t>
      </w:r>
      <w:r w:rsidR="00D945A8">
        <w:rPr>
          <w:rFonts w:ascii="Calibri" w:hAnsi="Calibri" w:cs="Calibri"/>
        </w:rPr>
        <w:t>Fire Night</w:t>
      </w:r>
    </w:p>
    <w:p w:rsidR="00D04EC7" w:rsidRPr="00FB464D" w:rsidRDefault="00D04EC7" w:rsidP="00D945A8">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b. When the Tabernacle was erected</w:t>
      </w:r>
      <w:r w:rsidR="00D945A8">
        <w:rPr>
          <w:rFonts w:ascii="Calibri" w:hAnsi="Calibri" w:cs="Calibri"/>
        </w:rPr>
        <w:t xml:space="preserve"> - </w:t>
      </w:r>
      <w:r w:rsidRPr="00FB464D">
        <w:rPr>
          <w:rFonts w:ascii="Calibri" w:hAnsi="Calibri" w:cs="Calibri"/>
        </w:rPr>
        <w:t xml:space="preserve">The Shekinah Glory </w:t>
      </w:r>
      <w:r w:rsidR="00D945A8">
        <w:rPr>
          <w:rFonts w:ascii="Calibri" w:hAnsi="Calibri" w:cs="Calibri"/>
        </w:rPr>
        <w:t>appeared in</w:t>
      </w:r>
      <w:r w:rsidRPr="00FB464D">
        <w:rPr>
          <w:rFonts w:ascii="Calibri" w:hAnsi="Calibri" w:cs="Calibri"/>
        </w:rPr>
        <w:t xml:space="preserve"> the Most Holy Place</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2. Between the Cherubim on the ark - Exodus 40:34-35; 25:10-22; Numbers 7:89</w:t>
      </w:r>
    </w:p>
    <w:p w:rsidR="00D04EC7" w:rsidRPr="00FB464D" w:rsidRDefault="00D04EC7" w:rsidP="00D945A8">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c. When Solomon’s Temple was dedicated</w:t>
      </w:r>
      <w:r w:rsidR="00D945A8">
        <w:rPr>
          <w:rFonts w:ascii="Calibri" w:hAnsi="Calibri" w:cs="Calibri"/>
        </w:rPr>
        <w:t xml:space="preserve"> - </w:t>
      </w:r>
      <w:r w:rsidRPr="00FB464D">
        <w:rPr>
          <w:rFonts w:ascii="Calibri" w:hAnsi="Calibri" w:cs="Calibri"/>
        </w:rPr>
        <w:t>1. The Shekinah filled the most holy place</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2. The priests could not stand to minister – I Kings 8:10-11</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d. Ezekiel saw the Shekinah leave &amp; Go to heaven</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1. The house – (temple) – Ezekiel 9:3</w:t>
      </w:r>
      <w:r w:rsidR="00EB7A3C">
        <w:rPr>
          <w:rFonts w:ascii="Calibri" w:hAnsi="Calibri" w:cs="Calibri"/>
        </w:rPr>
        <w:t xml:space="preserve"> - </w:t>
      </w:r>
      <w:r w:rsidRPr="00FB464D">
        <w:rPr>
          <w:rFonts w:ascii="Calibri" w:hAnsi="Calibri" w:cs="Calibri"/>
        </w:rPr>
        <w:t>2. Later Jerusalem – Ezekiel 11:23</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e. Ezekiel saw a vision of the millennial temple – Ezekiel 43:1-6</w:t>
      </w:r>
    </w:p>
    <w:p w:rsidR="00D04EC7"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 xml:space="preserve">1. Of the Millennial Temple </w:t>
      </w:r>
      <w:r w:rsidR="00EB7A3C">
        <w:rPr>
          <w:rFonts w:ascii="Calibri" w:hAnsi="Calibri" w:cs="Calibri"/>
        </w:rPr>
        <w:t xml:space="preserve">- </w:t>
      </w:r>
      <w:r w:rsidRPr="00FB464D">
        <w:rPr>
          <w:rFonts w:ascii="Calibri" w:hAnsi="Calibri" w:cs="Calibri"/>
        </w:rPr>
        <w:t>2. The Shekinah returns from the east</w:t>
      </w:r>
    </w:p>
    <w:p w:rsidR="00566425" w:rsidRPr="00FB464D" w:rsidRDefault="00566425" w:rsidP="00F23910">
      <w:pPr>
        <w:widowControl w:val="0"/>
        <w:autoSpaceDE w:val="0"/>
        <w:autoSpaceDN w:val="0"/>
        <w:adjustRightInd w:val="0"/>
        <w:spacing w:after="0" w:line="240" w:lineRule="auto"/>
        <w:ind w:left="1152"/>
        <w:rPr>
          <w:rFonts w:ascii="Calibri" w:hAnsi="Calibri" w:cs="Calibri"/>
        </w:rPr>
      </w:pP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lastRenderedPageBreak/>
        <w:t>4. So when the Millennial Temple is built</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 xml:space="preserve">a. The Shekinah will return </w:t>
      </w:r>
      <w:r w:rsidR="00EB7A3C">
        <w:rPr>
          <w:rFonts w:ascii="Calibri" w:hAnsi="Calibri" w:cs="Calibri"/>
        </w:rPr>
        <w:t xml:space="preserve">- </w:t>
      </w:r>
      <w:r w:rsidRPr="00FB464D">
        <w:rPr>
          <w:rFonts w:ascii="Calibri" w:hAnsi="Calibri" w:cs="Calibri"/>
        </w:rPr>
        <w:t>b. The Shekinah will anoint the Most Holy</w:t>
      </w:r>
    </w:p>
    <w:p w:rsidR="002705FD" w:rsidRDefault="00D04EC7" w:rsidP="00F23910">
      <w:pPr>
        <w:widowControl w:val="0"/>
        <w:autoSpaceDE w:val="0"/>
        <w:autoSpaceDN w:val="0"/>
        <w:adjustRightInd w:val="0"/>
        <w:spacing w:after="0" w:line="240" w:lineRule="auto"/>
        <w:jc w:val="center"/>
        <w:rPr>
          <w:rFonts w:ascii="Calibri" w:hAnsi="Calibri" w:cs="Calibri"/>
          <w:b/>
          <w:highlight w:val="yellow"/>
        </w:rPr>
      </w:pPr>
      <w:r w:rsidRPr="00134A9D">
        <w:rPr>
          <w:rFonts w:ascii="Calibri" w:hAnsi="Calibri" w:cs="Calibri"/>
          <w:b/>
          <w:highlight w:val="yellow"/>
        </w:rPr>
        <w:t xml:space="preserve">So </w:t>
      </w:r>
      <w:r w:rsidR="00DF5D83">
        <w:rPr>
          <w:rFonts w:ascii="Calibri" w:hAnsi="Calibri" w:cs="Calibri"/>
          <w:b/>
          <w:highlight w:val="yellow"/>
        </w:rPr>
        <w:t>t</w:t>
      </w:r>
      <w:r w:rsidRPr="00134A9D">
        <w:rPr>
          <w:rFonts w:ascii="Calibri" w:hAnsi="Calibri" w:cs="Calibri"/>
          <w:b/>
          <w:highlight w:val="yellow"/>
        </w:rPr>
        <w:t xml:space="preserve">he </w:t>
      </w:r>
      <w:r w:rsidR="00DF5D83">
        <w:rPr>
          <w:rFonts w:ascii="Calibri" w:hAnsi="Calibri" w:cs="Calibri"/>
          <w:b/>
          <w:highlight w:val="yellow"/>
        </w:rPr>
        <w:t>t</w:t>
      </w:r>
      <w:r w:rsidRPr="00134A9D">
        <w:rPr>
          <w:rFonts w:ascii="Calibri" w:hAnsi="Calibri" w:cs="Calibri"/>
          <w:b/>
          <w:highlight w:val="yellow"/>
        </w:rPr>
        <w:t xml:space="preserve">ime </w:t>
      </w:r>
      <w:r w:rsidR="00DF5D83">
        <w:rPr>
          <w:rFonts w:ascii="Calibri" w:hAnsi="Calibri" w:cs="Calibri"/>
          <w:b/>
          <w:highlight w:val="yellow"/>
        </w:rPr>
        <w:t>b</w:t>
      </w:r>
      <w:r w:rsidRPr="00134A9D">
        <w:rPr>
          <w:rFonts w:ascii="Calibri" w:hAnsi="Calibri" w:cs="Calibri"/>
          <w:b/>
          <w:highlight w:val="yellow"/>
        </w:rPr>
        <w:t xml:space="preserve">etween </w:t>
      </w:r>
      <w:r w:rsidR="00DF5D83">
        <w:rPr>
          <w:rFonts w:ascii="Calibri" w:hAnsi="Calibri" w:cs="Calibri"/>
          <w:b/>
          <w:highlight w:val="yellow"/>
        </w:rPr>
        <w:t>t</w:t>
      </w:r>
      <w:r w:rsidRPr="00134A9D">
        <w:rPr>
          <w:rFonts w:ascii="Calibri" w:hAnsi="Calibri" w:cs="Calibri"/>
          <w:b/>
          <w:highlight w:val="yellow"/>
        </w:rPr>
        <w:t xml:space="preserve">he </w:t>
      </w:r>
      <w:r w:rsidR="00DF5D83">
        <w:rPr>
          <w:rFonts w:ascii="Calibri" w:hAnsi="Calibri" w:cs="Calibri"/>
          <w:b/>
          <w:highlight w:val="yellow"/>
        </w:rPr>
        <w:t>d</w:t>
      </w:r>
      <w:r w:rsidRPr="00134A9D">
        <w:rPr>
          <w:rFonts w:ascii="Calibri" w:hAnsi="Calibri" w:cs="Calibri"/>
          <w:b/>
          <w:highlight w:val="yellow"/>
        </w:rPr>
        <w:t xml:space="preserve">eparture &amp; </w:t>
      </w:r>
      <w:r w:rsidR="00DF5D83">
        <w:rPr>
          <w:rFonts w:ascii="Calibri" w:hAnsi="Calibri" w:cs="Calibri"/>
          <w:b/>
          <w:highlight w:val="yellow"/>
        </w:rPr>
        <w:t>r</w:t>
      </w:r>
      <w:r w:rsidRPr="00134A9D">
        <w:rPr>
          <w:rFonts w:ascii="Calibri" w:hAnsi="Calibri" w:cs="Calibri"/>
          <w:b/>
          <w:highlight w:val="yellow"/>
        </w:rPr>
        <w:t xml:space="preserve">eturn </w:t>
      </w:r>
      <w:r w:rsidR="00DF5D83">
        <w:rPr>
          <w:rFonts w:ascii="Calibri" w:hAnsi="Calibri" w:cs="Calibri"/>
          <w:b/>
          <w:highlight w:val="yellow"/>
        </w:rPr>
        <w:t>o</w:t>
      </w:r>
      <w:r w:rsidRPr="00134A9D">
        <w:rPr>
          <w:rFonts w:ascii="Calibri" w:hAnsi="Calibri" w:cs="Calibri"/>
          <w:b/>
          <w:highlight w:val="yellow"/>
        </w:rPr>
        <w:t xml:space="preserve">f </w:t>
      </w:r>
      <w:r w:rsidR="00DF5D83">
        <w:rPr>
          <w:rFonts w:ascii="Calibri" w:hAnsi="Calibri" w:cs="Calibri"/>
          <w:b/>
          <w:highlight w:val="yellow"/>
        </w:rPr>
        <w:t>t</w:t>
      </w:r>
      <w:r w:rsidRPr="00134A9D">
        <w:rPr>
          <w:rFonts w:ascii="Calibri" w:hAnsi="Calibri" w:cs="Calibri"/>
          <w:b/>
          <w:highlight w:val="yellow"/>
        </w:rPr>
        <w:t xml:space="preserve">he Shekinah Glory </w:t>
      </w:r>
      <w:r w:rsidR="00DF5D83">
        <w:rPr>
          <w:rFonts w:ascii="Calibri" w:hAnsi="Calibri" w:cs="Calibri"/>
          <w:b/>
          <w:highlight w:val="yellow"/>
        </w:rPr>
        <w:t>d</w:t>
      </w:r>
      <w:r w:rsidRPr="00134A9D">
        <w:rPr>
          <w:rFonts w:ascii="Calibri" w:hAnsi="Calibri" w:cs="Calibri"/>
          <w:b/>
          <w:highlight w:val="yellow"/>
        </w:rPr>
        <w:t xml:space="preserve">efines </w:t>
      </w:r>
    </w:p>
    <w:p w:rsidR="00D04EC7" w:rsidRPr="00134A9D" w:rsidRDefault="00DF5D83" w:rsidP="00F23910">
      <w:pPr>
        <w:widowControl w:val="0"/>
        <w:autoSpaceDE w:val="0"/>
        <w:autoSpaceDN w:val="0"/>
        <w:adjustRightInd w:val="0"/>
        <w:spacing w:after="0" w:line="240" w:lineRule="auto"/>
        <w:jc w:val="center"/>
        <w:rPr>
          <w:rFonts w:ascii="Calibri" w:hAnsi="Calibri" w:cs="Calibri"/>
          <w:b/>
          <w:highlight w:val="yellow"/>
        </w:rPr>
      </w:pPr>
      <w:r>
        <w:rPr>
          <w:rFonts w:ascii="Calibri" w:hAnsi="Calibri" w:cs="Calibri"/>
          <w:b/>
          <w:highlight w:val="yellow"/>
        </w:rPr>
        <w:t>t</w:t>
      </w:r>
      <w:r w:rsidR="00D04EC7" w:rsidRPr="00134A9D">
        <w:rPr>
          <w:rFonts w:ascii="Calibri" w:hAnsi="Calibri" w:cs="Calibri"/>
          <w:b/>
          <w:highlight w:val="yellow"/>
        </w:rPr>
        <w:t xml:space="preserve">he </w:t>
      </w:r>
      <w:r>
        <w:rPr>
          <w:rFonts w:ascii="Calibri" w:hAnsi="Calibri" w:cs="Calibri"/>
          <w:b/>
          <w:highlight w:val="yellow"/>
        </w:rPr>
        <w:t>l</w:t>
      </w:r>
      <w:r w:rsidR="00D04EC7" w:rsidRPr="00134A9D">
        <w:rPr>
          <w:rFonts w:ascii="Calibri" w:hAnsi="Calibri" w:cs="Calibri"/>
          <w:b/>
          <w:highlight w:val="yellow"/>
        </w:rPr>
        <w:t xml:space="preserve">ength </w:t>
      </w:r>
      <w:r>
        <w:rPr>
          <w:rFonts w:ascii="Calibri" w:hAnsi="Calibri" w:cs="Calibri"/>
          <w:b/>
          <w:highlight w:val="yellow"/>
        </w:rPr>
        <w:t>o</w:t>
      </w:r>
      <w:r w:rsidR="00D04EC7" w:rsidRPr="00134A9D">
        <w:rPr>
          <w:rFonts w:ascii="Calibri" w:hAnsi="Calibri" w:cs="Calibri"/>
          <w:b/>
          <w:highlight w:val="yellow"/>
        </w:rPr>
        <w:t xml:space="preserve">f </w:t>
      </w:r>
      <w:r>
        <w:rPr>
          <w:rFonts w:ascii="Calibri" w:hAnsi="Calibri" w:cs="Calibri"/>
          <w:b/>
          <w:highlight w:val="yellow"/>
        </w:rPr>
        <w:t>t</w:t>
      </w:r>
      <w:r w:rsidR="00D04EC7" w:rsidRPr="00134A9D">
        <w:rPr>
          <w:rFonts w:ascii="Calibri" w:hAnsi="Calibri" w:cs="Calibri"/>
          <w:b/>
          <w:highlight w:val="yellow"/>
        </w:rPr>
        <w:t xml:space="preserve">he Times </w:t>
      </w:r>
      <w:r>
        <w:rPr>
          <w:rFonts w:ascii="Calibri" w:hAnsi="Calibri" w:cs="Calibri"/>
          <w:b/>
          <w:highlight w:val="yellow"/>
        </w:rPr>
        <w:t>o</w:t>
      </w:r>
      <w:r w:rsidR="00D04EC7" w:rsidRPr="00134A9D">
        <w:rPr>
          <w:rFonts w:ascii="Calibri" w:hAnsi="Calibri" w:cs="Calibri"/>
          <w:b/>
          <w:highlight w:val="yellow"/>
        </w:rPr>
        <w:t xml:space="preserve">f </w:t>
      </w:r>
      <w:r>
        <w:rPr>
          <w:rFonts w:ascii="Calibri" w:hAnsi="Calibri" w:cs="Calibri"/>
          <w:b/>
          <w:highlight w:val="yellow"/>
        </w:rPr>
        <w:t>t</w:t>
      </w:r>
      <w:r w:rsidR="00D04EC7" w:rsidRPr="00134A9D">
        <w:rPr>
          <w:rFonts w:ascii="Calibri" w:hAnsi="Calibri" w:cs="Calibri"/>
          <w:b/>
          <w:highlight w:val="yellow"/>
        </w:rPr>
        <w:t>he Gentiles</w:t>
      </w:r>
    </w:p>
    <w:p w:rsidR="00D04EC7" w:rsidRPr="00134A9D" w:rsidRDefault="00DF5D83" w:rsidP="00F23910">
      <w:pPr>
        <w:widowControl w:val="0"/>
        <w:autoSpaceDE w:val="0"/>
        <w:autoSpaceDN w:val="0"/>
        <w:adjustRightInd w:val="0"/>
        <w:spacing w:after="0" w:line="240" w:lineRule="auto"/>
        <w:rPr>
          <w:rFonts w:ascii="Calibri" w:hAnsi="Calibri" w:cs="Calibri"/>
          <w:b/>
          <w:highlight w:val="yellow"/>
        </w:rPr>
      </w:pPr>
      <w:r>
        <w:rPr>
          <w:rFonts w:ascii="Calibri" w:hAnsi="Calibri" w:cs="Calibri"/>
          <w:b/>
          <w:highlight w:val="yellow"/>
        </w:rPr>
        <w:t>T</w:t>
      </w:r>
      <w:r w:rsidR="00D04EC7" w:rsidRPr="00134A9D">
        <w:rPr>
          <w:rFonts w:ascii="Calibri" w:hAnsi="Calibri" w:cs="Calibri"/>
          <w:b/>
          <w:highlight w:val="yellow"/>
        </w:rPr>
        <w:t>he 70 Weeks Did Not End With the 1</w:t>
      </w:r>
      <w:r w:rsidR="00D04EC7" w:rsidRPr="00134A9D">
        <w:rPr>
          <w:rFonts w:ascii="Calibri" w:hAnsi="Calibri" w:cs="Calibri"/>
          <w:b/>
          <w:highlight w:val="yellow"/>
          <w:vertAlign w:val="superscript"/>
        </w:rPr>
        <w:t>st</w:t>
      </w:r>
      <w:r w:rsidR="00D04EC7" w:rsidRPr="00134A9D">
        <w:rPr>
          <w:rFonts w:ascii="Calibri" w:hAnsi="Calibri" w:cs="Calibri"/>
          <w:b/>
          <w:highlight w:val="yellow"/>
        </w:rPr>
        <w:t xml:space="preserve"> Advent as Some Claim </w:t>
      </w:r>
    </w:p>
    <w:p w:rsidR="00D04EC7" w:rsidRPr="00134A9D" w:rsidRDefault="00D04EC7" w:rsidP="00F23910">
      <w:pPr>
        <w:widowControl w:val="0"/>
        <w:autoSpaceDE w:val="0"/>
        <w:autoSpaceDN w:val="0"/>
        <w:adjustRightInd w:val="0"/>
        <w:spacing w:after="0" w:line="240" w:lineRule="auto"/>
        <w:ind w:left="1152"/>
        <w:rPr>
          <w:rFonts w:ascii="Calibri" w:hAnsi="Calibri" w:cs="Calibri"/>
          <w:b/>
        </w:rPr>
      </w:pPr>
      <w:r w:rsidRPr="00134A9D">
        <w:rPr>
          <w:rFonts w:ascii="Calibri" w:hAnsi="Calibri" w:cs="Calibri"/>
          <w:b/>
          <w:highlight w:val="yellow"/>
        </w:rPr>
        <w:t>– But Continues Until the 2</w:t>
      </w:r>
      <w:r w:rsidRPr="00134A9D">
        <w:rPr>
          <w:rFonts w:ascii="Calibri" w:hAnsi="Calibri" w:cs="Calibri"/>
          <w:b/>
          <w:highlight w:val="yellow"/>
          <w:vertAlign w:val="superscript"/>
        </w:rPr>
        <w:t>nd</w:t>
      </w:r>
      <w:r w:rsidRPr="00134A9D">
        <w:rPr>
          <w:rFonts w:ascii="Calibri" w:hAnsi="Calibri" w:cs="Calibri"/>
          <w:b/>
          <w:highlight w:val="yellow"/>
        </w:rPr>
        <w:t xml:space="preserve"> Advent – </w:t>
      </w:r>
      <w:r w:rsidRPr="00134A9D">
        <w:rPr>
          <w:rFonts w:ascii="Calibri" w:hAnsi="Calibri" w:cs="Calibri"/>
          <w:b/>
          <w:highlight w:val="yellow"/>
          <w:u w:val="single"/>
        </w:rPr>
        <w:t>All Six Statements of the Purpose Are Still Future</w:t>
      </w:r>
    </w:p>
    <w:p w:rsidR="00000C37" w:rsidRPr="0010688D" w:rsidRDefault="00000C37" w:rsidP="00BB151D">
      <w:pPr>
        <w:pStyle w:val="Normal0"/>
        <w:spacing w:before="240"/>
        <w:rPr>
          <w:rFonts w:asciiTheme="minorHAnsi" w:hAnsiTheme="minorHAnsi" w:cstheme="minorHAnsi"/>
          <w:b/>
          <w:lang w:val="en-US"/>
        </w:rPr>
      </w:pPr>
      <w:r w:rsidRPr="0010688D">
        <w:rPr>
          <w:rFonts w:asciiTheme="minorHAnsi" w:hAnsiTheme="minorHAnsi" w:cstheme="minorHAnsi"/>
          <w:b/>
          <w:lang w:val="en-US"/>
        </w:rPr>
        <w:t xml:space="preserve">Daniel 9:24  </w:t>
      </w:r>
      <w:r w:rsidRPr="00DF5D83">
        <w:rPr>
          <w:rFonts w:asciiTheme="minorHAnsi" w:hAnsiTheme="minorHAnsi" w:cstheme="minorHAnsi"/>
          <w:b/>
          <w:highlight w:val="green"/>
          <w:u w:val="single"/>
          <w:lang w:val="en-US"/>
        </w:rPr>
        <w:t>Seventy weeks are determined upon thy people</w:t>
      </w:r>
      <w:r w:rsidRPr="0010688D">
        <w:rPr>
          <w:rFonts w:asciiTheme="minorHAnsi" w:hAnsiTheme="minorHAnsi" w:cstheme="minorHAnsi"/>
          <w:b/>
          <w:lang w:val="en-US"/>
        </w:rPr>
        <w:t xml:space="preserve"> and upon thy holy city, to finish the transgression, and to make an end of sins, and to make reconciliation for iniquity, and to bring in everlasting righteousness, and to seal up the vision and prophecy, and to anoint the most Holy.</w:t>
      </w:r>
    </w:p>
    <w:p w:rsidR="006B4518" w:rsidRPr="00000C37" w:rsidRDefault="00D778C5" w:rsidP="006B4518">
      <w:pPr>
        <w:pStyle w:val="Normal0"/>
        <w:numPr>
          <w:ilvl w:val="0"/>
          <w:numId w:val="1"/>
        </w:numPr>
        <w:spacing w:before="120" w:after="120"/>
        <w:rPr>
          <w:rFonts w:asciiTheme="minorHAnsi" w:hAnsiTheme="minorHAnsi" w:cstheme="minorHAnsi"/>
          <w:b/>
          <w:sz w:val="28"/>
          <w:szCs w:val="28"/>
          <w:lang w:val="en-US"/>
        </w:rPr>
      </w:pPr>
      <w:r w:rsidRPr="00000C37">
        <w:rPr>
          <w:rFonts w:asciiTheme="minorHAnsi" w:hAnsiTheme="minorHAnsi" w:cstheme="minorHAnsi"/>
          <w:b/>
          <w:sz w:val="28"/>
          <w:szCs w:val="28"/>
          <w:lang w:val="en-US"/>
        </w:rPr>
        <w:t>The “weeks”</w:t>
      </w:r>
      <w:r w:rsidR="006B4518" w:rsidRPr="00000C37">
        <w:rPr>
          <w:rFonts w:asciiTheme="minorHAnsi" w:hAnsiTheme="minorHAnsi" w:cstheme="minorHAnsi"/>
          <w:b/>
          <w:sz w:val="28"/>
          <w:szCs w:val="28"/>
          <w:lang w:val="en-US"/>
        </w:rPr>
        <w:t>,</w:t>
      </w:r>
      <w:r w:rsidRPr="00000C37">
        <w:rPr>
          <w:rFonts w:asciiTheme="minorHAnsi" w:hAnsiTheme="minorHAnsi" w:cstheme="minorHAnsi"/>
          <w:b/>
          <w:sz w:val="28"/>
          <w:szCs w:val="28"/>
          <w:lang w:val="en-US"/>
        </w:rPr>
        <w:t xml:space="preserve"> </w:t>
      </w:r>
      <w:r w:rsidR="006B4518" w:rsidRPr="00000C37">
        <w:rPr>
          <w:rFonts w:asciiTheme="minorHAnsi" w:hAnsiTheme="minorHAnsi" w:cstheme="minorHAnsi"/>
          <w:b/>
          <w:i/>
          <w:sz w:val="28"/>
          <w:szCs w:val="28"/>
          <w:lang w:val="en-US"/>
        </w:rPr>
        <w:t>shabeem shabuah,</w:t>
      </w:r>
      <w:r w:rsidRPr="00000C37">
        <w:rPr>
          <w:rFonts w:asciiTheme="minorHAnsi" w:hAnsiTheme="minorHAnsi" w:cstheme="minorHAnsi"/>
          <w:b/>
          <w:sz w:val="28"/>
          <w:szCs w:val="28"/>
          <w:lang w:val="en-US"/>
        </w:rPr>
        <w:t xml:space="preserve"> </w:t>
      </w:r>
      <w:r w:rsidR="005F1F4C" w:rsidRPr="00000C37">
        <w:rPr>
          <w:rFonts w:asciiTheme="minorHAnsi" w:hAnsiTheme="minorHAnsi" w:cstheme="minorHAnsi"/>
          <w:b/>
          <w:sz w:val="28"/>
          <w:szCs w:val="28"/>
          <w:lang w:val="en-US"/>
        </w:rPr>
        <w:t>“70</w:t>
      </w:r>
      <w:r w:rsidRPr="00000C37">
        <w:rPr>
          <w:rFonts w:asciiTheme="minorHAnsi" w:hAnsiTheme="minorHAnsi" w:cstheme="minorHAnsi"/>
          <w:b/>
          <w:sz w:val="28"/>
          <w:szCs w:val="28"/>
          <w:lang w:val="en-US"/>
        </w:rPr>
        <w:t xml:space="preserve"> sevens</w:t>
      </w:r>
      <w:r w:rsidR="005F1F4C" w:rsidRPr="00000C37">
        <w:rPr>
          <w:rFonts w:asciiTheme="minorHAnsi" w:hAnsiTheme="minorHAnsi" w:cstheme="minorHAnsi"/>
          <w:b/>
          <w:sz w:val="28"/>
          <w:szCs w:val="28"/>
          <w:lang w:val="en-US"/>
        </w:rPr>
        <w:t>”</w:t>
      </w:r>
      <w:r w:rsidR="00341AAB" w:rsidRPr="00000C37">
        <w:rPr>
          <w:rFonts w:asciiTheme="minorHAnsi" w:hAnsiTheme="minorHAnsi" w:cstheme="minorHAnsi"/>
          <w:b/>
          <w:sz w:val="28"/>
          <w:szCs w:val="28"/>
          <w:lang w:val="en-US"/>
        </w:rPr>
        <w:t xml:space="preserve"> – Literally “seventy seven</w:t>
      </w:r>
      <w:r w:rsidR="00CE6706" w:rsidRPr="00000C37">
        <w:rPr>
          <w:rFonts w:asciiTheme="minorHAnsi" w:hAnsiTheme="minorHAnsi" w:cstheme="minorHAnsi"/>
          <w:b/>
          <w:sz w:val="28"/>
          <w:szCs w:val="28"/>
          <w:lang w:val="en-US"/>
        </w:rPr>
        <w:t>-</w:t>
      </w:r>
      <w:r w:rsidR="00341AAB" w:rsidRPr="00000C37">
        <w:rPr>
          <w:rFonts w:asciiTheme="minorHAnsi" w:hAnsiTheme="minorHAnsi" w:cstheme="minorHAnsi"/>
          <w:b/>
          <w:sz w:val="28"/>
          <w:szCs w:val="28"/>
          <w:lang w:val="en-US"/>
        </w:rPr>
        <w:t>ed”</w:t>
      </w:r>
      <w:r w:rsidR="00CE6706" w:rsidRPr="00000C37">
        <w:rPr>
          <w:rFonts w:asciiTheme="minorHAnsi" w:hAnsiTheme="minorHAnsi" w:cstheme="minorHAnsi"/>
          <w:b/>
          <w:sz w:val="28"/>
          <w:szCs w:val="28"/>
          <w:lang w:val="en-US"/>
        </w:rPr>
        <w:t xml:space="preserve"> or </w:t>
      </w:r>
      <w:r w:rsidR="00155FC1" w:rsidRPr="00000C37">
        <w:rPr>
          <w:rFonts w:asciiTheme="minorHAnsi" w:hAnsiTheme="minorHAnsi" w:cstheme="minorHAnsi"/>
          <w:b/>
          <w:sz w:val="28"/>
          <w:szCs w:val="28"/>
          <w:lang w:val="en-US"/>
        </w:rPr>
        <w:t>“</w:t>
      </w:r>
      <w:r w:rsidR="00CE6706" w:rsidRPr="00000C37">
        <w:rPr>
          <w:rFonts w:asciiTheme="minorHAnsi" w:hAnsiTheme="minorHAnsi" w:cstheme="minorHAnsi"/>
          <w:b/>
          <w:sz w:val="28"/>
          <w:szCs w:val="28"/>
          <w:lang w:val="en-US"/>
        </w:rPr>
        <w:t>weeks of years</w:t>
      </w:r>
      <w:r w:rsidR="00155FC1" w:rsidRPr="00000C37">
        <w:rPr>
          <w:rFonts w:asciiTheme="minorHAnsi" w:hAnsiTheme="minorHAnsi" w:cstheme="minorHAnsi"/>
          <w:b/>
          <w:sz w:val="28"/>
          <w:szCs w:val="28"/>
          <w:lang w:val="en-US"/>
        </w:rPr>
        <w:t>”</w:t>
      </w:r>
      <w:r w:rsidR="00000C37">
        <w:rPr>
          <w:rFonts w:asciiTheme="minorHAnsi" w:hAnsiTheme="minorHAnsi" w:cstheme="minorHAnsi"/>
          <w:b/>
          <w:sz w:val="28"/>
          <w:szCs w:val="28"/>
          <w:lang w:val="en-US"/>
        </w:rPr>
        <w:t xml:space="preserve"> </w:t>
      </w:r>
      <w:r w:rsidR="00653AF5">
        <w:rPr>
          <w:rFonts w:asciiTheme="minorHAnsi" w:hAnsiTheme="minorHAnsi" w:cstheme="minorHAnsi"/>
          <w:b/>
          <w:sz w:val="28"/>
          <w:szCs w:val="28"/>
          <w:lang w:val="en-US"/>
        </w:rPr>
        <w:t xml:space="preserve">- </w:t>
      </w:r>
      <w:r w:rsidR="00000C37">
        <w:rPr>
          <w:rFonts w:asciiTheme="minorHAnsi" w:hAnsiTheme="minorHAnsi" w:cstheme="minorHAnsi"/>
          <w:b/>
          <w:sz w:val="28"/>
          <w:szCs w:val="28"/>
          <w:lang w:val="en-US"/>
        </w:rPr>
        <w:t>Not Unusual</w:t>
      </w:r>
      <w:r w:rsidR="00653AF5">
        <w:rPr>
          <w:rFonts w:asciiTheme="minorHAnsi" w:hAnsiTheme="minorHAnsi" w:cstheme="minorHAnsi"/>
          <w:b/>
          <w:sz w:val="28"/>
          <w:szCs w:val="28"/>
          <w:lang w:val="en-US"/>
        </w:rPr>
        <w:t xml:space="preserve"> – 70 seven-ed and context is “years”</w:t>
      </w:r>
      <w:r w:rsidR="00DF5D83">
        <w:rPr>
          <w:rFonts w:asciiTheme="minorHAnsi" w:hAnsiTheme="minorHAnsi" w:cstheme="minorHAnsi"/>
          <w:b/>
          <w:sz w:val="28"/>
          <w:szCs w:val="28"/>
          <w:lang w:val="en-US"/>
        </w:rPr>
        <w:t xml:space="preserve"> (Vs. 2)</w:t>
      </w:r>
    </w:p>
    <w:p w:rsidR="00341AAB" w:rsidRDefault="00341AAB" w:rsidP="00341AAB">
      <w:pPr>
        <w:pStyle w:val="Normal0"/>
        <w:ind w:left="360"/>
        <w:rPr>
          <w:rFonts w:asciiTheme="minorHAnsi" w:hAnsiTheme="minorHAnsi" w:cstheme="minorHAnsi"/>
          <w:b/>
          <w:sz w:val="22"/>
          <w:szCs w:val="22"/>
          <w:lang w:val="en-US"/>
        </w:rPr>
      </w:pPr>
      <w:r w:rsidRPr="00341AAB">
        <w:rPr>
          <w:rFonts w:asciiTheme="minorHAnsi" w:hAnsiTheme="minorHAnsi" w:cstheme="minorHAnsi"/>
          <w:b/>
          <w:sz w:val="22"/>
          <w:szCs w:val="22"/>
          <w:lang w:val="en-US"/>
        </w:rPr>
        <w:t>Genesis 29:27 </w:t>
      </w:r>
      <w:r w:rsidRPr="00155FC1">
        <w:rPr>
          <w:rFonts w:asciiTheme="minorHAnsi" w:hAnsiTheme="minorHAnsi" w:cstheme="minorHAnsi"/>
          <w:b/>
          <w:sz w:val="22"/>
          <w:szCs w:val="22"/>
          <w:u w:val="single"/>
          <w:lang w:val="en-US"/>
        </w:rPr>
        <w:t>Fulfil her week</w:t>
      </w:r>
      <w:r w:rsidR="00155FC1">
        <w:rPr>
          <w:rFonts w:asciiTheme="minorHAnsi" w:hAnsiTheme="minorHAnsi" w:cstheme="minorHAnsi"/>
          <w:b/>
          <w:sz w:val="22"/>
          <w:szCs w:val="22"/>
          <w:lang w:val="en-US"/>
        </w:rPr>
        <w:t>, (</w:t>
      </w:r>
      <w:r w:rsidR="00155FC1" w:rsidRPr="00155FC1">
        <w:rPr>
          <w:rFonts w:asciiTheme="minorHAnsi" w:hAnsiTheme="minorHAnsi" w:cstheme="minorHAnsi"/>
          <w:b/>
          <w:i/>
          <w:sz w:val="22"/>
          <w:szCs w:val="22"/>
          <w:lang w:val="en-US"/>
        </w:rPr>
        <w:t>shabuah</w:t>
      </w:r>
      <w:r w:rsidR="00155FC1">
        <w:rPr>
          <w:rFonts w:asciiTheme="minorHAnsi" w:hAnsiTheme="minorHAnsi" w:cstheme="minorHAnsi"/>
          <w:b/>
          <w:i/>
          <w:sz w:val="22"/>
          <w:szCs w:val="22"/>
          <w:lang w:val="en-US"/>
        </w:rPr>
        <w:t>)</w:t>
      </w:r>
      <w:r w:rsidR="00155FC1">
        <w:rPr>
          <w:rFonts w:asciiTheme="minorHAnsi" w:hAnsiTheme="minorHAnsi" w:cstheme="minorHAnsi"/>
          <w:b/>
          <w:sz w:val="22"/>
          <w:szCs w:val="22"/>
          <w:lang w:val="en-US"/>
        </w:rPr>
        <w:t xml:space="preserve">, </w:t>
      </w:r>
      <w:r w:rsidRPr="00341AAB">
        <w:rPr>
          <w:rFonts w:asciiTheme="minorHAnsi" w:hAnsiTheme="minorHAnsi" w:cstheme="minorHAnsi"/>
          <w:b/>
          <w:sz w:val="22"/>
          <w:szCs w:val="22"/>
          <w:lang w:val="en-US"/>
        </w:rPr>
        <w:t>and we will give thee this also for the service which thou shalt serve with me yet seven other years.</w:t>
      </w:r>
    </w:p>
    <w:p w:rsidR="006B4518" w:rsidRPr="006B4518" w:rsidRDefault="006B4518" w:rsidP="006B4518">
      <w:pPr>
        <w:pStyle w:val="Normal0"/>
        <w:spacing w:before="120"/>
        <w:ind w:left="360"/>
        <w:rPr>
          <w:rFonts w:asciiTheme="minorHAnsi" w:hAnsiTheme="minorHAnsi" w:cstheme="minorHAnsi"/>
          <w:b/>
          <w:sz w:val="22"/>
          <w:szCs w:val="22"/>
          <w:lang w:val="en-US"/>
        </w:rPr>
      </w:pPr>
      <w:r w:rsidRPr="006B4518">
        <w:rPr>
          <w:rFonts w:asciiTheme="minorHAnsi" w:hAnsiTheme="minorHAnsi" w:cstheme="minorHAnsi"/>
          <w:b/>
          <w:sz w:val="22"/>
          <w:szCs w:val="22"/>
          <w:lang w:val="en-US"/>
        </w:rPr>
        <w:t>Numbers 14:33 And your children shall wander in the wilderness forty years, and bear your whoredoms, until your carcases be wasted in the wilderness.</w:t>
      </w:r>
    </w:p>
    <w:p w:rsidR="00CE6706" w:rsidRDefault="006B4518" w:rsidP="006B4518">
      <w:pPr>
        <w:pStyle w:val="Normal0"/>
        <w:ind w:left="360"/>
        <w:rPr>
          <w:rFonts w:asciiTheme="minorHAnsi" w:hAnsiTheme="minorHAnsi" w:cstheme="minorHAnsi"/>
          <w:b/>
          <w:sz w:val="22"/>
          <w:szCs w:val="22"/>
          <w:lang w:val="en-US"/>
        </w:rPr>
      </w:pPr>
      <w:r w:rsidRPr="006B4518">
        <w:rPr>
          <w:rFonts w:asciiTheme="minorHAnsi" w:hAnsiTheme="minorHAnsi" w:cstheme="minorHAnsi"/>
          <w:b/>
          <w:sz w:val="22"/>
          <w:szCs w:val="22"/>
          <w:lang w:val="en-US"/>
        </w:rPr>
        <w:t xml:space="preserve">Numbers 14:34  After the number of the days in which ye searched the land, </w:t>
      </w:r>
      <w:r w:rsidRPr="00155FC1">
        <w:rPr>
          <w:rFonts w:asciiTheme="minorHAnsi" w:hAnsiTheme="minorHAnsi" w:cstheme="minorHAnsi"/>
          <w:b/>
          <w:sz w:val="22"/>
          <w:szCs w:val="22"/>
          <w:u w:val="single"/>
          <w:lang w:val="en-US"/>
        </w:rPr>
        <w:t>even forty days, each day for a year</w:t>
      </w:r>
      <w:r w:rsidRPr="006B4518">
        <w:rPr>
          <w:rFonts w:asciiTheme="minorHAnsi" w:hAnsiTheme="minorHAnsi" w:cstheme="minorHAnsi"/>
          <w:b/>
          <w:sz w:val="22"/>
          <w:szCs w:val="22"/>
          <w:lang w:val="en-US"/>
        </w:rPr>
        <w:t>, shall ye bear your iniquities, even forty years, and ye shall know my breach of promise.</w:t>
      </w:r>
    </w:p>
    <w:p w:rsidR="00660949" w:rsidRPr="00660949" w:rsidRDefault="00DF5D83" w:rsidP="00DF5D83">
      <w:pPr>
        <w:pStyle w:val="Normal0"/>
        <w:numPr>
          <w:ilvl w:val="0"/>
          <w:numId w:val="1"/>
        </w:numPr>
        <w:rPr>
          <w:rFonts w:asciiTheme="minorHAnsi" w:hAnsiTheme="minorHAnsi" w:cstheme="minorHAnsi"/>
          <w:b/>
          <w:sz w:val="22"/>
          <w:szCs w:val="22"/>
          <w:lang w:val="en-US"/>
        </w:rPr>
      </w:pPr>
      <w:r w:rsidRPr="00EC3ACF">
        <w:rPr>
          <w:rFonts w:asciiTheme="minorHAnsi" w:hAnsiTheme="minorHAnsi" w:cstheme="minorHAnsi"/>
          <w:b/>
          <w:sz w:val="28"/>
          <w:szCs w:val="28"/>
          <w:u w:val="single"/>
          <w:lang w:val="en-US"/>
        </w:rPr>
        <w:t xml:space="preserve">So </w:t>
      </w:r>
      <w:r w:rsidRPr="00CD1223">
        <w:rPr>
          <w:rFonts w:asciiTheme="minorHAnsi" w:hAnsiTheme="minorHAnsi" w:cstheme="minorHAnsi"/>
          <w:b/>
          <w:sz w:val="28"/>
          <w:szCs w:val="28"/>
          <w:highlight w:val="yellow"/>
          <w:u w:val="single"/>
          <w:lang w:val="en-US"/>
        </w:rPr>
        <w:t>during</w:t>
      </w:r>
      <w:r w:rsidRPr="00EC3ACF">
        <w:rPr>
          <w:rFonts w:asciiTheme="minorHAnsi" w:hAnsiTheme="minorHAnsi" w:cstheme="minorHAnsi"/>
          <w:b/>
          <w:sz w:val="28"/>
          <w:szCs w:val="28"/>
          <w:u w:val="single"/>
          <w:lang w:val="en-US"/>
        </w:rPr>
        <w:t xml:space="preserve"> the first 69 weeks (483 years)</w:t>
      </w:r>
      <w:r w:rsidRPr="00EC3ACF">
        <w:rPr>
          <w:rFonts w:asciiTheme="minorHAnsi" w:hAnsiTheme="minorHAnsi" w:cstheme="minorHAnsi"/>
          <w:b/>
          <w:sz w:val="28"/>
          <w:szCs w:val="28"/>
          <w:lang w:val="en-US"/>
        </w:rPr>
        <w:t xml:space="preserve"> three things will occur:</w:t>
      </w:r>
      <w:r w:rsidR="00660949">
        <w:rPr>
          <w:rFonts w:asciiTheme="minorHAnsi" w:hAnsiTheme="minorHAnsi" w:cstheme="minorHAnsi"/>
          <w:b/>
          <w:sz w:val="28"/>
          <w:szCs w:val="28"/>
          <w:lang w:val="en-US"/>
        </w:rPr>
        <w:t xml:space="preserve"> </w:t>
      </w:r>
    </w:p>
    <w:p w:rsidR="00660949" w:rsidRPr="00BE1BD9" w:rsidRDefault="00660949" w:rsidP="00660949">
      <w:pPr>
        <w:pStyle w:val="Normal0"/>
        <w:ind w:left="360"/>
        <w:rPr>
          <w:rFonts w:asciiTheme="minorHAnsi" w:hAnsiTheme="minorHAnsi" w:cstheme="minorHAnsi"/>
          <w:b/>
          <w:lang w:val="en-US"/>
        </w:rPr>
      </w:pPr>
      <w:r w:rsidRPr="00660949">
        <w:rPr>
          <w:rFonts w:asciiTheme="minorHAnsi" w:hAnsiTheme="minorHAnsi" w:cstheme="minorHAnsi"/>
          <w:b/>
          <w:lang w:val="en-US"/>
        </w:rPr>
        <w:t xml:space="preserve">1.) </w:t>
      </w:r>
      <w:r w:rsidR="00BE1BD9" w:rsidRPr="00BE1BD9">
        <w:rPr>
          <w:rFonts w:asciiTheme="minorHAnsi" w:hAnsiTheme="minorHAnsi" w:cstheme="minorHAnsi"/>
          <w:b/>
          <w:lang w:val="en-US"/>
        </w:rPr>
        <w:t>F</w:t>
      </w:r>
      <w:r w:rsidRPr="00BE1BD9">
        <w:rPr>
          <w:rFonts w:asciiTheme="minorHAnsi" w:hAnsiTheme="minorHAnsi" w:cstheme="minorHAnsi"/>
          <w:b/>
          <w:lang w:val="en-US"/>
        </w:rPr>
        <w:t xml:space="preserve">rom the going forth of the commandment to restore and to build Jerusalem  </w:t>
      </w:r>
    </w:p>
    <w:p w:rsidR="00660949" w:rsidRPr="00BE1BD9" w:rsidRDefault="00660949" w:rsidP="00660949">
      <w:pPr>
        <w:pStyle w:val="Normal0"/>
        <w:ind w:left="360"/>
        <w:rPr>
          <w:rFonts w:asciiTheme="minorHAnsi" w:hAnsiTheme="minorHAnsi" w:cstheme="minorHAnsi"/>
          <w:b/>
          <w:lang w:val="en-US"/>
        </w:rPr>
      </w:pPr>
      <w:r w:rsidRPr="00BE1BD9">
        <w:rPr>
          <w:rFonts w:asciiTheme="minorHAnsi" w:hAnsiTheme="minorHAnsi" w:cstheme="minorHAnsi"/>
          <w:b/>
          <w:lang w:val="en-US"/>
        </w:rPr>
        <w:t xml:space="preserve">2.) Unto the Messiah the Prince shall be seven weeks, and threescore and two weeks </w:t>
      </w:r>
    </w:p>
    <w:p w:rsidR="00000C37" w:rsidRPr="00BE1BD9" w:rsidRDefault="00660949" w:rsidP="00660949">
      <w:pPr>
        <w:pStyle w:val="Normal0"/>
        <w:ind w:left="360"/>
        <w:rPr>
          <w:rFonts w:asciiTheme="minorHAnsi" w:hAnsiTheme="minorHAnsi" w:cstheme="minorHAnsi"/>
          <w:b/>
          <w:lang w:val="en-US"/>
        </w:rPr>
      </w:pPr>
      <w:r w:rsidRPr="00BE1BD9">
        <w:rPr>
          <w:rFonts w:asciiTheme="minorHAnsi" w:hAnsiTheme="minorHAnsi" w:cstheme="minorHAnsi"/>
          <w:b/>
          <w:lang w:val="en-US"/>
        </w:rPr>
        <w:t xml:space="preserve">3.) </w:t>
      </w:r>
      <w:r w:rsidR="00BE1BD9" w:rsidRPr="00BE1BD9">
        <w:rPr>
          <w:rFonts w:asciiTheme="minorHAnsi" w:hAnsiTheme="minorHAnsi" w:cstheme="minorHAnsi"/>
          <w:b/>
          <w:lang w:val="en-US"/>
        </w:rPr>
        <w:t>T</w:t>
      </w:r>
      <w:r w:rsidRPr="00BE1BD9">
        <w:rPr>
          <w:rFonts w:asciiTheme="minorHAnsi" w:hAnsiTheme="minorHAnsi" w:cstheme="minorHAnsi"/>
          <w:b/>
          <w:lang w:val="en-US"/>
        </w:rPr>
        <w:t>he street shall be built again, and the wall, even in troublous times.</w:t>
      </w:r>
    </w:p>
    <w:p w:rsidR="00000C37" w:rsidRDefault="00000C37" w:rsidP="00DF5D83">
      <w:pPr>
        <w:pStyle w:val="Normal0"/>
        <w:spacing w:before="120"/>
        <w:rPr>
          <w:rFonts w:asciiTheme="minorHAnsi" w:hAnsiTheme="minorHAnsi" w:cstheme="minorHAnsi"/>
          <w:b/>
          <w:sz w:val="22"/>
          <w:szCs w:val="22"/>
          <w:lang w:val="en-US"/>
        </w:rPr>
      </w:pPr>
      <w:r w:rsidRPr="00000C37">
        <w:rPr>
          <w:rFonts w:asciiTheme="minorHAnsi" w:hAnsiTheme="minorHAnsi" w:cstheme="minorHAnsi"/>
          <w:b/>
          <w:sz w:val="22"/>
          <w:szCs w:val="22"/>
          <w:lang w:val="en-US"/>
        </w:rPr>
        <w:t xml:space="preserve">Daniel 9:25  Know therefore and understand, that </w:t>
      </w:r>
      <w:r w:rsidRPr="00DF5D83">
        <w:rPr>
          <w:rFonts w:asciiTheme="minorHAnsi" w:hAnsiTheme="minorHAnsi" w:cstheme="minorHAnsi"/>
          <w:b/>
          <w:sz w:val="22"/>
          <w:szCs w:val="22"/>
          <w:highlight w:val="green"/>
          <w:lang w:val="en-US"/>
        </w:rPr>
        <w:t xml:space="preserve">from the going forth of </w:t>
      </w:r>
      <w:r w:rsidRPr="00DF5D83">
        <w:rPr>
          <w:rFonts w:asciiTheme="minorHAnsi" w:hAnsiTheme="minorHAnsi" w:cstheme="minorHAnsi"/>
          <w:b/>
          <w:sz w:val="22"/>
          <w:szCs w:val="22"/>
          <w:highlight w:val="green"/>
          <w:u w:val="single"/>
          <w:lang w:val="en-US"/>
        </w:rPr>
        <w:t>the commandment to restore and to build Jerusalem</w:t>
      </w:r>
      <w:r w:rsidRPr="00000C37">
        <w:rPr>
          <w:rFonts w:asciiTheme="minorHAnsi" w:hAnsiTheme="minorHAnsi" w:cstheme="minorHAnsi"/>
          <w:b/>
          <w:sz w:val="22"/>
          <w:szCs w:val="22"/>
          <w:lang w:val="en-US"/>
        </w:rPr>
        <w:t xml:space="preserve"> unto </w:t>
      </w:r>
      <w:r w:rsidRPr="00DF5D83">
        <w:rPr>
          <w:rFonts w:asciiTheme="minorHAnsi" w:hAnsiTheme="minorHAnsi" w:cstheme="minorHAnsi"/>
          <w:b/>
          <w:sz w:val="22"/>
          <w:szCs w:val="22"/>
          <w:highlight w:val="green"/>
          <w:u w:val="single"/>
          <w:lang w:val="en-US"/>
        </w:rPr>
        <w:t>the Messiah the Prince</w:t>
      </w:r>
      <w:r w:rsidRPr="00000C37">
        <w:rPr>
          <w:rFonts w:asciiTheme="minorHAnsi" w:hAnsiTheme="minorHAnsi" w:cstheme="minorHAnsi"/>
          <w:b/>
          <w:sz w:val="22"/>
          <w:szCs w:val="22"/>
          <w:lang w:val="en-US"/>
        </w:rPr>
        <w:t xml:space="preserve"> shall be seven weeks, and threescore and two weeks: </w:t>
      </w:r>
      <w:r w:rsidRPr="00DF5D83">
        <w:rPr>
          <w:rFonts w:asciiTheme="minorHAnsi" w:hAnsiTheme="minorHAnsi" w:cstheme="minorHAnsi"/>
          <w:b/>
          <w:sz w:val="22"/>
          <w:szCs w:val="22"/>
          <w:highlight w:val="green"/>
          <w:u w:val="single"/>
          <w:lang w:val="en-US"/>
        </w:rPr>
        <w:t>the street shall be built again, and the wall, even in troublous times</w:t>
      </w:r>
      <w:r w:rsidRPr="00000C37">
        <w:rPr>
          <w:rFonts w:asciiTheme="minorHAnsi" w:hAnsiTheme="minorHAnsi" w:cstheme="minorHAnsi"/>
          <w:b/>
          <w:sz w:val="22"/>
          <w:szCs w:val="22"/>
          <w:lang w:val="en-US"/>
        </w:rPr>
        <w:t>.</w:t>
      </w:r>
    </w:p>
    <w:p w:rsidR="00D04AFA" w:rsidRPr="005503A3" w:rsidRDefault="00D04AFA" w:rsidP="002705FD">
      <w:pPr>
        <w:pStyle w:val="Normal0"/>
        <w:numPr>
          <w:ilvl w:val="0"/>
          <w:numId w:val="10"/>
        </w:numPr>
        <w:spacing w:before="120" w:after="120"/>
        <w:rPr>
          <w:rFonts w:asciiTheme="minorHAnsi" w:hAnsiTheme="minorHAnsi" w:cstheme="minorHAnsi"/>
          <w:b/>
          <w:sz w:val="28"/>
          <w:szCs w:val="28"/>
          <w:lang w:val="en-US"/>
        </w:rPr>
      </w:pPr>
      <w:r w:rsidRPr="005503A3">
        <w:rPr>
          <w:rFonts w:asciiTheme="minorHAnsi" w:hAnsiTheme="minorHAnsi" w:cstheme="minorHAnsi"/>
          <w:b/>
          <w:sz w:val="28"/>
          <w:szCs w:val="28"/>
          <w:lang w:val="en-US"/>
        </w:rPr>
        <w:t>A decree will go out to restore and to rebuild Jerusalem.</w:t>
      </w:r>
      <w:r w:rsidR="00EB7A3C" w:rsidRPr="005503A3">
        <w:rPr>
          <w:rFonts w:asciiTheme="minorHAnsi" w:hAnsiTheme="minorHAnsi" w:cstheme="minorHAnsi"/>
          <w:b/>
          <w:sz w:val="28"/>
          <w:szCs w:val="28"/>
          <w:lang w:val="en-US"/>
        </w:rPr>
        <w:t xml:space="preserve"> - </w:t>
      </w:r>
      <w:r w:rsidRPr="005503A3">
        <w:rPr>
          <w:rFonts w:asciiTheme="minorHAnsi" w:hAnsiTheme="minorHAnsi" w:cstheme="minorHAnsi"/>
          <w:b/>
          <w:sz w:val="28"/>
          <w:szCs w:val="28"/>
          <w:lang w:val="en-US"/>
        </w:rPr>
        <w:t>There were actually 4 decrees, only 1 to “rebuild Jerusalem” – rest to rebuild the Temple:</w:t>
      </w:r>
    </w:p>
    <w:tbl>
      <w:tblPr>
        <w:tblStyle w:val="TableGrid"/>
        <w:tblW w:w="0" w:type="auto"/>
        <w:jc w:val="center"/>
        <w:tblLook w:val="04A0" w:firstRow="1" w:lastRow="0" w:firstColumn="1" w:lastColumn="0" w:noHBand="0" w:noVBand="1"/>
      </w:tblPr>
      <w:tblGrid>
        <w:gridCol w:w="1187"/>
        <w:gridCol w:w="1576"/>
        <w:gridCol w:w="1664"/>
        <w:gridCol w:w="1937"/>
        <w:gridCol w:w="2986"/>
      </w:tblGrid>
      <w:tr w:rsidR="004E78D7" w:rsidTr="005503A3">
        <w:trPr>
          <w:jc w:val="center"/>
        </w:trPr>
        <w:tc>
          <w:tcPr>
            <w:tcW w:w="9350" w:type="dxa"/>
            <w:gridSpan w:val="5"/>
            <w:shd w:val="pct20" w:color="auto" w:fill="auto"/>
            <w:vAlign w:val="center"/>
          </w:tcPr>
          <w:p w:rsidR="004E78D7" w:rsidRPr="00C00ECA" w:rsidRDefault="004E78D7" w:rsidP="004E78D7">
            <w:pPr>
              <w:pStyle w:val="Normal0"/>
              <w:jc w:val="center"/>
              <w:rPr>
                <w:rFonts w:asciiTheme="minorHAnsi" w:hAnsiTheme="minorHAnsi" w:cstheme="minorHAnsi"/>
                <w:b/>
                <w:lang w:val="en-US"/>
              </w:rPr>
            </w:pPr>
            <w:r w:rsidRPr="00C00ECA">
              <w:rPr>
                <w:rFonts w:asciiTheme="minorHAnsi" w:hAnsiTheme="minorHAnsi" w:cstheme="minorHAnsi"/>
                <w:b/>
                <w:lang w:val="en-US"/>
              </w:rPr>
              <w:t>The Four Proclamations for the People to Return to Jerusalem from Persia</w:t>
            </w:r>
          </w:p>
        </w:tc>
      </w:tr>
      <w:tr w:rsidR="00693269" w:rsidTr="005503A3">
        <w:trPr>
          <w:jc w:val="center"/>
        </w:trPr>
        <w:tc>
          <w:tcPr>
            <w:tcW w:w="1187" w:type="dxa"/>
            <w:shd w:val="pct20" w:color="auto" w:fill="auto"/>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Reference</w:t>
            </w:r>
          </w:p>
        </w:tc>
        <w:tc>
          <w:tcPr>
            <w:tcW w:w="1576"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Ezra 1:1-2</w:t>
            </w:r>
          </w:p>
        </w:tc>
        <w:tc>
          <w:tcPr>
            <w:tcW w:w="1664"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Ezra 5</w:t>
            </w:r>
          </w:p>
        </w:tc>
        <w:tc>
          <w:tcPr>
            <w:tcW w:w="1937"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Ezra 7:16-17</w:t>
            </w:r>
          </w:p>
        </w:tc>
        <w:tc>
          <w:tcPr>
            <w:tcW w:w="2986" w:type="dxa"/>
            <w:vAlign w:val="center"/>
          </w:tcPr>
          <w:p w:rsidR="00693269" w:rsidRPr="00C00ECA" w:rsidRDefault="004E78D7" w:rsidP="004E78D7">
            <w:pPr>
              <w:pStyle w:val="Normal0"/>
              <w:rPr>
                <w:rFonts w:asciiTheme="minorHAnsi" w:hAnsiTheme="minorHAnsi" w:cstheme="minorHAnsi"/>
                <w:b/>
                <w:sz w:val="20"/>
                <w:szCs w:val="20"/>
                <w:highlight w:val="cyan"/>
                <w:lang w:val="en-US"/>
              </w:rPr>
            </w:pPr>
            <w:r w:rsidRPr="00C00ECA">
              <w:rPr>
                <w:rFonts w:asciiTheme="minorHAnsi" w:hAnsiTheme="minorHAnsi" w:cstheme="minorHAnsi"/>
                <w:b/>
                <w:sz w:val="20"/>
                <w:szCs w:val="20"/>
                <w:highlight w:val="green"/>
                <w:lang w:val="en-US"/>
              </w:rPr>
              <w:t>Nehemiah 2</w:t>
            </w:r>
          </w:p>
        </w:tc>
      </w:tr>
      <w:tr w:rsidR="00693269" w:rsidTr="005503A3">
        <w:trPr>
          <w:jc w:val="center"/>
        </w:trPr>
        <w:tc>
          <w:tcPr>
            <w:tcW w:w="1187" w:type="dxa"/>
            <w:shd w:val="pct20" w:color="auto" w:fill="auto"/>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King</w:t>
            </w:r>
          </w:p>
        </w:tc>
        <w:tc>
          <w:tcPr>
            <w:tcW w:w="1576"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King Cyrus’</w:t>
            </w:r>
          </w:p>
        </w:tc>
        <w:tc>
          <w:tcPr>
            <w:tcW w:w="1664"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Darius II</w:t>
            </w:r>
          </w:p>
        </w:tc>
        <w:tc>
          <w:tcPr>
            <w:tcW w:w="1937"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Artaxerxes</w:t>
            </w:r>
          </w:p>
        </w:tc>
        <w:tc>
          <w:tcPr>
            <w:tcW w:w="2986" w:type="dxa"/>
            <w:vAlign w:val="center"/>
          </w:tcPr>
          <w:p w:rsidR="00693269" w:rsidRPr="00C00ECA" w:rsidRDefault="004E78D7" w:rsidP="004E78D7">
            <w:pPr>
              <w:pStyle w:val="Normal0"/>
              <w:rPr>
                <w:rFonts w:asciiTheme="minorHAnsi" w:hAnsiTheme="minorHAnsi" w:cstheme="minorHAnsi"/>
                <w:b/>
                <w:sz w:val="20"/>
                <w:szCs w:val="20"/>
                <w:highlight w:val="cyan"/>
                <w:lang w:val="en-US"/>
              </w:rPr>
            </w:pPr>
            <w:r w:rsidRPr="00C00ECA">
              <w:rPr>
                <w:rFonts w:asciiTheme="minorHAnsi" w:hAnsiTheme="minorHAnsi" w:cstheme="minorHAnsi"/>
                <w:b/>
                <w:sz w:val="20"/>
                <w:szCs w:val="20"/>
                <w:highlight w:val="green"/>
                <w:lang w:val="en-US"/>
              </w:rPr>
              <w:t>Artaxerxes Longimanus</w:t>
            </w:r>
          </w:p>
        </w:tc>
      </w:tr>
      <w:tr w:rsidR="00693269" w:rsidTr="005503A3">
        <w:trPr>
          <w:jc w:val="center"/>
        </w:trPr>
        <w:tc>
          <w:tcPr>
            <w:tcW w:w="1187" w:type="dxa"/>
            <w:shd w:val="pct20" w:color="auto" w:fill="auto"/>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Purpose</w:t>
            </w:r>
          </w:p>
        </w:tc>
        <w:tc>
          <w:tcPr>
            <w:tcW w:w="1576"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“Build the LORD a house</w:t>
            </w:r>
          </w:p>
        </w:tc>
        <w:tc>
          <w:tcPr>
            <w:tcW w:w="1664"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Found the record of Cyrus’ decree</w:t>
            </w:r>
          </w:p>
        </w:tc>
        <w:tc>
          <w:tcPr>
            <w:tcW w:w="1937"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Allow the priests to return and re-institute sacrifices</w:t>
            </w:r>
          </w:p>
        </w:tc>
        <w:tc>
          <w:tcPr>
            <w:tcW w:w="2986" w:type="dxa"/>
            <w:vAlign w:val="center"/>
          </w:tcPr>
          <w:p w:rsidR="00693269" w:rsidRPr="00C00ECA" w:rsidRDefault="004E78D7" w:rsidP="008D0BA2">
            <w:pPr>
              <w:pStyle w:val="Normal0"/>
              <w:rPr>
                <w:rFonts w:asciiTheme="minorHAnsi" w:hAnsiTheme="minorHAnsi" w:cstheme="minorHAnsi"/>
                <w:b/>
                <w:sz w:val="20"/>
                <w:szCs w:val="20"/>
                <w:highlight w:val="cyan"/>
                <w:lang w:val="en-US"/>
              </w:rPr>
            </w:pPr>
            <w:r w:rsidRPr="00C00ECA">
              <w:rPr>
                <w:rFonts w:asciiTheme="minorHAnsi" w:hAnsiTheme="minorHAnsi" w:cstheme="minorHAnsi"/>
                <w:b/>
                <w:sz w:val="20"/>
                <w:szCs w:val="20"/>
                <w:highlight w:val="green"/>
                <w:lang w:val="en-US"/>
              </w:rPr>
              <w:t>Allowed Nehemiah timber to rebuild the wall, part of the city.</w:t>
            </w:r>
          </w:p>
        </w:tc>
      </w:tr>
      <w:tr w:rsidR="00693269" w:rsidTr="005503A3">
        <w:trPr>
          <w:jc w:val="center"/>
        </w:trPr>
        <w:tc>
          <w:tcPr>
            <w:tcW w:w="1187" w:type="dxa"/>
            <w:shd w:val="pct20" w:color="auto" w:fill="auto"/>
            <w:vAlign w:val="center"/>
          </w:tcPr>
          <w:p w:rsidR="00693269" w:rsidRPr="00C00ECA" w:rsidRDefault="004E78D7"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Date</w:t>
            </w:r>
          </w:p>
        </w:tc>
        <w:tc>
          <w:tcPr>
            <w:tcW w:w="1576"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536 BC</w:t>
            </w:r>
          </w:p>
        </w:tc>
        <w:tc>
          <w:tcPr>
            <w:tcW w:w="1664"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519 BC</w:t>
            </w:r>
          </w:p>
        </w:tc>
        <w:tc>
          <w:tcPr>
            <w:tcW w:w="1937" w:type="dxa"/>
            <w:vAlign w:val="center"/>
          </w:tcPr>
          <w:p w:rsidR="00693269" w:rsidRPr="00C00ECA" w:rsidRDefault="00693269" w:rsidP="004E78D7">
            <w:pPr>
              <w:pStyle w:val="Normal0"/>
              <w:rPr>
                <w:rFonts w:asciiTheme="minorHAnsi" w:hAnsiTheme="minorHAnsi" w:cstheme="minorHAnsi"/>
                <w:b/>
                <w:sz w:val="20"/>
                <w:szCs w:val="20"/>
                <w:lang w:val="en-US"/>
              </w:rPr>
            </w:pPr>
            <w:r w:rsidRPr="00C00ECA">
              <w:rPr>
                <w:rFonts w:asciiTheme="minorHAnsi" w:hAnsiTheme="minorHAnsi" w:cstheme="minorHAnsi"/>
                <w:b/>
                <w:sz w:val="20"/>
                <w:szCs w:val="20"/>
                <w:lang w:val="en-US"/>
              </w:rPr>
              <w:t>477 BC</w:t>
            </w:r>
          </w:p>
        </w:tc>
        <w:tc>
          <w:tcPr>
            <w:tcW w:w="2986" w:type="dxa"/>
            <w:vAlign w:val="center"/>
          </w:tcPr>
          <w:p w:rsidR="00693269" w:rsidRPr="00C00ECA" w:rsidRDefault="004E78D7" w:rsidP="004E78D7">
            <w:pPr>
              <w:pStyle w:val="Normal0"/>
              <w:rPr>
                <w:rFonts w:asciiTheme="minorHAnsi" w:hAnsiTheme="minorHAnsi" w:cstheme="minorHAnsi"/>
                <w:b/>
                <w:sz w:val="20"/>
                <w:szCs w:val="20"/>
                <w:highlight w:val="cyan"/>
                <w:lang w:val="en-US"/>
              </w:rPr>
            </w:pPr>
            <w:r w:rsidRPr="00C00ECA">
              <w:rPr>
                <w:rFonts w:asciiTheme="minorHAnsi" w:hAnsiTheme="minorHAnsi" w:cstheme="minorHAnsi"/>
                <w:b/>
                <w:sz w:val="20"/>
                <w:szCs w:val="20"/>
                <w:highlight w:val="green"/>
                <w:lang w:val="en-US"/>
              </w:rPr>
              <w:t>March 4, 444 BC</w:t>
            </w:r>
          </w:p>
        </w:tc>
      </w:tr>
    </w:tbl>
    <w:p w:rsidR="00D04AFA" w:rsidRDefault="008D0BA2" w:rsidP="00D04AFA">
      <w:pPr>
        <w:pStyle w:val="Normal0"/>
        <w:numPr>
          <w:ilvl w:val="0"/>
          <w:numId w:val="3"/>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Artaxerxes</w:t>
      </w:r>
      <w:r w:rsidR="004E78D7">
        <w:rPr>
          <w:rFonts w:asciiTheme="minorHAnsi" w:hAnsiTheme="minorHAnsi" w:cstheme="minorHAnsi"/>
          <w:b/>
          <w:sz w:val="22"/>
          <w:szCs w:val="22"/>
          <w:lang w:val="en-US"/>
        </w:rPr>
        <w:t xml:space="preserve"> Longimanus’ decree, </w:t>
      </w:r>
      <w:r w:rsidR="004E78D7" w:rsidRPr="001E5D7C">
        <w:rPr>
          <w:rFonts w:asciiTheme="minorHAnsi" w:hAnsiTheme="minorHAnsi" w:cstheme="minorHAnsi"/>
          <w:b/>
          <w:sz w:val="22"/>
          <w:szCs w:val="22"/>
          <w:u w:val="single"/>
          <w:lang w:val="en-US"/>
        </w:rPr>
        <w:t>the only decree to rebuild</w:t>
      </w:r>
      <w:r w:rsidRPr="001E5D7C">
        <w:rPr>
          <w:rFonts w:asciiTheme="minorHAnsi" w:hAnsiTheme="minorHAnsi" w:cstheme="minorHAnsi"/>
          <w:b/>
          <w:sz w:val="22"/>
          <w:szCs w:val="22"/>
          <w:u w:val="single"/>
          <w:lang w:val="en-US"/>
        </w:rPr>
        <w:t xml:space="preserve"> the city</w:t>
      </w:r>
      <w:r w:rsidR="005503A3">
        <w:rPr>
          <w:rFonts w:asciiTheme="minorHAnsi" w:hAnsiTheme="minorHAnsi" w:cstheme="minorHAnsi"/>
          <w:b/>
          <w:sz w:val="22"/>
          <w:szCs w:val="22"/>
          <w:u w:val="single"/>
          <w:lang w:val="en-US"/>
        </w:rPr>
        <w:t xml:space="preserve"> - Nehemiah 2</w:t>
      </w:r>
    </w:p>
    <w:p w:rsidR="008D0BA2" w:rsidRDefault="008D0BA2" w:rsidP="00C00ECA">
      <w:pPr>
        <w:pStyle w:val="Normal0"/>
        <w:numPr>
          <w:ilvl w:val="0"/>
          <w:numId w:val="3"/>
        </w:numPr>
        <w:rPr>
          <w:rFonts w:asciiTheme="minorHAnsi" w:hAnsiTheme="minorHAnsi" w:cstheme="minorHAnsi"/>
          <w:b/>
          <w:sz w:val="22"/>
          <w:szCs w:val="22"/>
          <w:lang w:val="en-US"/>
        </w:rPr>
      </w:pPr>
      <w:r>
        <w:rPr>
          <w:rFonts w:asciiTheme="minorHAnsi" w:hAnsiTheme="minorHAnsi" w:cstheme="minorHAnsi"/>
          <w:b/>
          <w:sz w:val="22"/>
          <w:szCs w:val="22"/>
          <w:lang w:val="en-US"/>
        </w:rPr>
        <w:t>That marked the end of the Babylonian Captivity and the beginning of the “70 Weeks”</w:t>
      </w:r>
    </w:p>
    <w:p w:rsidR="00D04AFA" w:rsidRDefault="00D04AFA" w:rsidP="00D04AFA">
      <w:pPr>
        <w:pStyle w:val="Normal0"/>
        <w:numPr>
          <w:ilvl w:val="0"/>
          <w:numId w:val="2"/>
        </w:numPr>
        <w:spacing w:before="120"/>
        <w:rPr>
          <w:rFonts w:asciiTheme="minorHAnsi" w:hAnsiTheme="minorHAnsi" w:cstheme="minorHAnsi"/>
          <w:b/>
          <w:sz w:val="22"/>
          <w:szCs w:val="22"/>
          <w:lang w:val="en-US"/>
        </w:rPr>
      </w:pPr>
      <w:r w:rsidRPr="00CD3441">
        <w:rPr>
          <w:rFonts w:asciiTheme="minorHAnsi" w:hAnsiTheme="minorHAnsi" w:cstheme="minorHAnsi"/>
          <w:b/>
          <w:sz w:val="22"/>
          <w:szCs w:val="22"/>
          <w:highlight w:val="cyan"/>
          <w:lang w:val="en-US"/>
        </w:rPr>
        <w:t>T</w:t>
      </w:r>
      <w:r w:rsidR="005F1F4C" w:rsidRPr="00CD3441">
        <w:rPr>
          <w:rFonts w:asciiTheme="minorHAnsi" w:hAnsiTheme="minorHAnsi" w:cstheme="minorHAnsi"/>
          <w:b/>
          <w:sz w:val="22"/>
          <w:szCs w:val="22"/>
          <w:highlight w:val="cyan"/>
          <w:lang w:val="en-US"/>
        </w:rPr>
        <w:t>he street and walls of Jerusalem will be re-built in times of great persecution</w:t>
      </w:r>
      <w:r w:rsidR="005F1F4C">
        <w:rPr>
          <w:rFonts w:asciiTheme="minorHAnsi" w:hAnsiTheme="minorHAnsi" w:cstheme="minorHAnsi"/>
          <w:b/>
          <w:sz w:val="22"/>
          <w:szCs w:val="22"/>
          <w:lang w:val="en-US"/>
        </w:rPr>
        <w:t xml:space="preserve"> </w:t>
      </w:r>
    </w:p>
    <w:p w:rsidR="005F1F4C" w:rsidRPr="00CD3441" w:rsidRDefault="005F1F4C" w:rsidP="00C00ECA">
      <w:pPr>
        <w:pStyle w:val="Normal0"/>
        <w:numPr>
          <w:ilvl w:val="0"/>
          <w:numId w:val="2"/>
        </w:numPr>
        <w:rPr>
          <w:rFonts w:asciiTheme="minorHAnsi" w:hAnsiTheme="minorHAnsi" w:cstheme="minorHAnsi"/>
          <w:b/>
          <w:sz w:val="22"/>
          <w:szCs w:val="22"/>
          <w:highlight w:val="cyan"/>
          <w:lang w:val="en-US"/>
        </w:rPr>
      </w:pPr>
      <w:r w:rsidRPr="00CD3441">
        <w:rPr>
          <w:rFonts w:asciiTheme="minorHAnsi" w:hAnsiTheme="minorHAnsi" w:cstheme="minorHAnsi"/>
          <w:b/>
          <w:sz w:val="22"/>
          <w:szCs w:val="22"/>
          <w:highlight w:val="cyan"/>
          <w:lang w:val="en-US"/>
        </w:rPr>
        <w:t>“</w:t>
      </w:r>
      <w:r w:rsidRPr="0010688D">
        <w:rPr>
          <w:rFonts w:asciiTheme="minorHAnsi" w:hAnsiTheme="minorHAnsi" w:cstheme="minorHAnsi"/>
          <w:b/>
          <w:sz w:val="22"/>
          <w:szCs w:val="22"/>
          <w:highlight w:val="cyan"/>
          <w:u w:val="single"/>
          <w:lang w:val="en-US"/>
        </w:rPr>
        <w:t>Messiah the Prince</w:t>
      </w:r>
      <w:r w:rsidRPr="00CD3441">
        <w:rPr>
          <w:rFonts w:asciiTheme="minorHAnsi" w:hAnsiTheme="minorHAnsi" w:cstheme="minorHAnsi"/>
          <w:b/>
          <w:sz w:val="22"/>
          <w:szCs w:val="22"/>
          <w:highlight w:val="cyan"/>
          <w:lang w:val="en-US"/>
        </w:rPr>
        <w:t>” will ride a donkey int</w:t>
      </w:r>
      <w:r w:rsidR="008D0BA2" w:rsidRPr="00CD3441">
        <w:rPr>
          <w:rFonts w:asciiTheme="minorHAnsi" w:hAnsiTheme="minorHAnsi" w:cstheme="minorHAnsi"/>
          <w:b/>
          <w:sz w:val="22"/>
          <w:szCs w:val="22"/>
          <w:highlight w:val="cyan"/>
          <w:lang w:val="en-US"/>
        </w:rPr>
        <w:t>o Jerusalem:</w:t>
      </w:r>
      <w:r w:rsidR="006873D4" w:rsidRPr="00CD3441">
        <w:rPr>
          <w:rFonts w:asciiTheme="minorHAnsi" w:hAnsiTheme="minorHAnsi" w:cstheme="minorHAnsi"/>
          <w:b/>
          <w:sz w:val="22"/>
          <w:szCs w:val="22"/>
          <w:highlight w:val="cyan"/>
          <w:lang w:val="en-US"/>
        </w:rPr>
        <w:t xml:space="preserve"> Zechariah 9:9</w:t>
      </w:r>
      <w:r w:rsidR="002E5058">
        <w:rPr>
          <w:rFonts w:asciiTheme="minorHAnsi" w:hAnsiTheme="minorHAnsi" w:cstheme="minorHAnsi"/>
          <w:b/>
          <w:sz w:val="22"/>
          <w:szCs w:val="22"/>
          <w:highlight w:val="cyan"/>
          <w:lang w:val="en-US"/>
        </w:rPr>
        <w:t xml:space="preserve"> – Luke Develops</w:t>
      </w:r>
    </w:p>
    <w:p w:rsidR="00566425" w:rsidRPr="00C00ECA" w:rsidRDefault="002E6988" w:rsidP="00566425">
      <w:pPr>
        <w:pStyle w:val="Normal0"/>
        <w:numPr>
          <w:ilvl w:val="0"/>
          <w:numId w:val="4"/>
        </w:numPr>
        <w:ind w:left="648"/>
        <w:rPr>
          <w:rFonts w:asciiTheme="minorHAnsi" w:hAnsiTheme="minorHAnsi" w:cstheme="minorHAnsi"/>
          <w:b/>
          <w:sz w:val="22"/>
          <w:szCs w:val="22"/>
          <w:lang w:val="en-US"/>
        </w:rPr>
      </w:pPr>
      <w:r w:rsidRPr="00C00ECA">
        <w:rPr>
          <w:rFonts w:asciiTheme="minorHAnsi" w:hAnsiTheme="minorHAnsi" w:cstheme="minorHAnsi"/>
          <w:b/>
          <w:sz w:val="22"/>
          <w:szCs w:val="22"/>
          <w:lang w:val="en-US"/>
        </w:rPr>
        <w:t xml:space="preserve">People rejoiced but </w:t>
      </w:r>
      <w:r w:rsidR="00D625B8" w:rsidRPr="00C00ECA">
        <w:rPr>
          <w:rFonts w:asciiTheme="minorHAnsi" w:hAnsiTheme="minorHAnsi" w:cstheme="minorHAnsi"/>
          <w:b/>
          <w:sz w:val="22"/>
          <w:szCs w:val="22"/>
          <w:lang w:val="en-US"/>
        </w:rPr>
        <w:t xml:space="preserve">Pharisees </w:t>
      </w:r>
      <w:r w:rsidR="00C00ECA" w:rsidRPr="00C00ECA">
        <w:rPr>
          <w:rFonts w:asciiTheme="minorHAnsi" w:hAnsiTheme="minorHAnsi" w:cstheme="minorHAnsi"/>
          <w:b/>
          <w:sz w:val="22"/>
          <w:szCs w:val="22"/>
          <w:lang w:val="en-US"/>
        </w:rPr>
        <w:t>condemned</w:t>
      </w:r>
      <w:r w:rsidR="00D625B8" w:rsidRPr="00C00ECA">
        <w:rPr>
          <w:rFonts w:asciiTheme="minorHAnsi" w:hAnsiTheme="minorHAnsi" w:cstheme="minorHAnsi"/>
          <w:b/>
          <w:sz w:val="22"/>
          <w:szCs w:val="22"/>
          <w:lang w:val="en-US"/>
        </w:rPr>
        <w:t xml:space="preserve"> though it was prophesied</w:t>
      </w:r>
      <w:r w:rsidR="00C00ECA" w:rsidRPr="00C00ECA">
        <w:rPr>
          <w:rFonts w:asciiTheme="minorHAnsi" w:hAnsiTheme="minorHAnsi" w:cstheme="minorHAnsi"/>
          <w:b/>
          <w:sz w:val="22"/>
          <w:szCs w:val="22"/>
          <w:lang w:val="en-US"/>
        </w:rPr>
        <w:t xml:space="preserve"> - </w:t>
      </w:r>
      <w:r w:rsidR="00D625B8" w:rsidRPr="00C00ECA">
        <w:rPr>
          <w:rFonts w:asciiTheme="minorHAnsi" w:hAnsiTheme="minorHAnsi" w:cstheme="minorHAnsi"/>
          <w:b/>
          <w:sz w:val="22"/>
          <w:szCs w:val="22"/>
          <w:lang w:val="en-US"/>
        </w:rPr>
        <w:t>Luke 19:39</w:t>
      </w:r>
      <w:r w:rsidR="00566425" w:rsidRPr="00C00ECA">
        <w:rPr>
          <w:rFonts w:asciiTheme="minorHAnsi" w:hAnsiTheme="minorHAnsi" w:cstheme="minorHAnsi"/>
          <w:b/>
          <w:sz w:val="22"/>
          <w:szCs w:val="22"/>
          <w:lang w:val="en-US"/>
        </w:rPr>
        <w:t xml:space="preserve"> - 40</w:t>
      </w:r>
      <w:r w:rsidR="00D625B8" w:rsidRPr="00C00ECA">
        <w:rPr>
          <w:rFonts w:asciiTheme="minorHAnsi" w:hAnsiTheme="minorHAnsi" w:cstheme="minorHAnsi"/>
          <w:b/>
          <w:sz w:val="22"/>
          <w:szCs w:val="22"/>
          <w:lang w:val="en-US"/>
        </w:rPr>
        <w:t> </w:t>
      </w:r>
    </w:p>
    <w:p w:rsidR="00BE1BD9" w:rsidRDefault="00BE1BD9" w:rsidP="00566425">
      <w:pPr>
        <w:pStyle w:val="Normal0"/>
        <w:numPr>
          <w:ilvl w:val="0"/>
          <w:numId w:val="4"/>
        </w:numPr>
        <w:rPr>
          <w:rFonts w:asciiTheme="minorHAnsi" w:hAnsiTheme="minorHAnsi" w:cstheme="minorHAnsi"/>
          <w:b/>
          <w:sz w:val="22"/>
          <w:szCs w:val="22"/>
          <w:lang w:val="en-US"/>
        </w:rPr>
      </w:pPr>
      <w:r>
        <w:rPr>
          <w:rFonts w:asciiTheme="minorHAnsi" w:hAnsiTheme="minorHAnsi" w:cstheme="minorHAnsi"/>
          <w:b/>
          <w:sz w:val="22"/>
          <w:szCs w:val="22"/>
          <w:lang w:val="en-US"/>
        </w:rPr>
        <w:t>They did not realize this was their Day!</w:t>
      </w:r>
      <w:r w:rsidR="00566425">
        <w:rPr>
          <w:rFonts w:asciiTheme="minorHAnsi" w:hAnsiTheme="minorHAnsi" w:cstheme="minorHAnsi"/>
          <w:b/>
          <w:sz w:val="22"/>
          <w:szCs w:val="22"/>
          <w:lang w:val="en-US"/>
        </w:rPr>
        <w:t xml:space="preserve"> - Luke 19:41-42</w:t>
      </w:r>
    </w:p>
    <w:p w:rsidR="00CD1223" w:rsidRDefault="00CD1223" w:rsidP="00CD1223">
      <w:pPr>
        <w:pStyle w:val="Normal0"/>
        <w:numPr>
          <w:ilvl w:val="0"/>
          <w:numId w:val="4"/>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lastRenderedPageBreak/>
        <w:t>Prophesy concerning the Temple</w:t>
      </w:r>
      <w:r w:rsidR="00566425">
        <w:rPr>
          <w:rFonts w:asciiTheme="minorHAnsi" w:hAnsiTheme="minorHAnsi" w:cstheme="minorHAnsi"/>
          <w:b/>
          <w:sz w:val="22"/>
          <w:szCs w:val="22"/>
          <w:lang w:val="en-US"/>
        </w:rPr>
        <w:t xml:space="preserve"> - Luke 19:43-44</w:t>
      </w:r>
    </w:p>
    <w:p w:rsidR="00CD1223" w:rsidRDefault="00CD1223" w:rsidP="00CD1223">
      <w:pPr>
        <w:pStyle w:val="Normal0"/>
        <w:numPr>
          <w:ilvl w:val="0"/>
          <w:numId w:val="4"/>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 xml:space="preserve">Jesus calls the Temple </w:t>
      </w:r>
      <w:r w:rsidRPr="005436D1">
        <w:rPr>
          <w:rFonts w:asciiTheme="minorHAnsi" w:hAnsiTheme="minorHAnsi" w:cstheme="minorHAnsi"/>
          <w:b/>
          <w:sz w:val="22"/>
          <w:szCs w:val="22"/>
          <w:u w:val="single"/>
          <w:lang w:val="en-US"/>
        </w:rPr>
        <w:t>My House</w:t>
      </w:r>
      <w:r w:rsidR="005436D1" w:rsidRPr="004E4BC9">
        <w:rPr>
          <w:rFonts w:asciiTheme="minorHAnsi" w:hAnsiTheme="minorHAnsi" w:cstheme="minorHAnsi"/>
          <w:b/>
          <w:sz w:val="22"/>
          <w:szCs w:val="22"/>
          <w:lang w:val="en-US"/>
        </w:rPr>
        <w:t xml:space="preserve"> -</w:t>
      </w:r>
      <w:r w:rsidR="005436D1">
        <w:rPr>
          <w:rFonts w:asciiTheme="minorHAnsi" w:hAnsiTheme="minorHAnsi" w:cstheme="minorHAnsi"/>
          <w:b/>
          <w:sz w:val="22"/>
          <w:szCs w:val="22"/>
          <w:u w:val="single"/>
          <w:lang w:val="en-US"/>
        </w:rPr>
        <w:t xml:space="preserve"> </w:t>
      </w:r>
      <w:r w:rsidR="005436D1" w:rsidRPr="004E4BC9">
        <w:rPr>
          <w:rFonts w:asciiTheme="minorHAnsi" w:hAnsiTheme="minorHAnsi" w:cstheme="minorHAnsi"/>
          <w:b/>
          <w:sz w:val="22"/>
          <w:szCs w:val="22"/>
          <w:lang w:val="en-US"/>
        </w:rPr>
        <w:t>Before Israel was under judgment</w:t>
      </w:r>
    </w:p>
    <w:p w:rsidR="002E6988" w:rsidRPr="002E6988" w:rsidRDefault="002E6988" w:rsidP="002E6988">
      <w:pPr>
        <w:pStyle w:val="Normal0"/>
        <w:ind w:left="648"/>
        <w:rPr>
          <w:rFonts w:asciiTheme="minorHAnsi" w:hAnsiTheme="minorHAnsi" w:cstheme="minorHAnsi"/>
          <w:b/>
          <w:sz w:val="22"/>
          <w:szCs w:val="22"/>
          <w:lang w:val="en-US"/>
        </w:rPr>
      </w:pPr>
      <w:r w:rsidRPr="002E6988">
        <w:rPr>
          <w:rFonts w:asciiTheme="minorHAnsi" w:hAnsiTheme="minorHAnsi" w:cstheme="minorHAnsi"/>
          <w:b/>
          <w:sz w:val="22"/>
          <w:szCs w:val="22"/>
          <w:lang w:val="en-US"/>
        </w:rPr>
        <w:t>Luke 19:45 And he went into the temple, and began to cast out them that sold therein, and them that bought;</w:t>
      </w:r>
    </w:p>
    <w:p w:rsidR="002E6988" w:rsidRPr="002E6988" w:rsidRDefault="002E6988" w:rsidP="002E6988">
      <w:pPr>
        <w:pStyle w:val="Normal0"/>
        <w:ind w:left="648"/>
        <w:rPr>
          <w:rFonts w:asciiTheme="minorHAnsi" w:hAnsiTheme="minorHAnsi" w:cstheme="minorHAnsi"/>
          <w:b/>
          <w:sz w:val="22"/>
          <w:szCs w:val="22"/>
          <w:lang w:val="en-US"/>
        </w:rPr>
      </w:pPr>
      <w:r w:rsidRPr="002E6988">
        <w:rPr>
          <w:rFonts w:asciiTheme="minorHAnsi" w:hAnsiTheme="minorHAnsi" w:cstheme="minorHAnsi"/>
          <w:b/>
          <w:sz w:val="22"/>
          <w:szCs w:val="22"/>
          <w:lang w:val="en-US"/>
        </w:rPr>
        <w:t xml:space="preserve">Luke 19:46 Saying unto them, </w:t>
      </w:r>
      <w:proofErr w:type="gramStart"/>
      <w:r w:rsidRPr="002E6988">
        <w:rPr>
          <w:rFonts w:asciiTheme="minorHAnsi" w:hAnsiTheme="minorHAnsi" w:cstheme="minorHAnsi"/>
          <w:b/>
          <w:sz w:val="22"/>
          <w:szCs w:val="22"/>
          <w:lang w:val="en-US"/>
        </w:rPr>
        <w:t>It</w:t>
      </w:r>
      <w:proofErr w:type="gramEnd"/>
      <w:r w:rsidRPr="002E6988">
        <w:rPr>
          <w:rFonts w:asciiTheme="minorHAnsi" w:hAnsiTheme="minorHAnsi" w:cstheme="minorHAnsi"/>
          <w:b/>
          <w:sz w:val="22"/>
          <w:szCs w:val="22"/>
          <w:lang w:val="en-US"/>
        </w:rPr>
        <w:t xml:space="preserve"> is written, </w:t>
      </w:r>
      <w:r w:rsidRPr="00566425">
        <w:rPr>
          <w:rFonts w:asciiTheme="minorHAnsi" w:hAnsiTheme="minorHAnsi" w:cstheme="minorHAnsi"/>
          <w:b/>
          <w:sz w:val="22"/>
          <w:szCs w:val="22"/>
          <w:highlight w:val="yellow"/>
          <w:lang w:val="en-US"/>
        </w:rPr>
        <w:t>My house</w:t>
      </w:r>
      <w:r w:rsidRPr="002E6988">
        <w:rPr>
          <w:rFonts w:asciiTheme="minorHAnsi" w:hAnsiTheme="minorHAnsi" w:cstheme="minorHAnsi"/>
          <w:b/>
          <w:sz w:val="22"/>
          <w:szCs w:val="22"/>
          <w:lang w:val="en-US"/>
        </w:rPr>
        <w:t xml:space="preserve"> is the house of prayer: but ye have made it a den of thieves.</w:t>
      </w:r>
      <w:r w:rsidR="00233E16">
        <w:rPr>
          <w:rFonts w:asciiTheme="minorHAnsi" w:hAnsiTheme="minorHAnsi" w:cstheme="minorHAnsi"/>
          <w:b/>
          <w:sz w:val="22"/>
          <w:szCs w:val="22"/>
          <w:lang w:val="en-US"/>
        </w:rPr>
        <w:t xml:space="preserve">  (Note: In Matthew 23, </w:t>
      </w:r>
      <w:r w:rsidR="00C00ECA">
        <w:rPr>
          <w:rFonts w:asciiTheme="minorHAnsi" w:hAnsiTheme="minorHAnsi" w:cstheme="minorHAnsi"/>
          <w:b/>
          <w:sz w:val="22"/>
          <w:szCs w:val="22"/>
          <w:lang w:val="en-US"/>
        </w:rPr>
        <w:t>it’s</w:t>
      </w:r>
      <w:r w:rsidR="00233E16">
        <w:rPr>
          <w:rFonts w:asciiTheme="minorHAnsi" w:hAnsiTheme="minorHAnsi" w:cstheme="minorHAnsi"/>
          <w:b/>
          <w:sz w:val="22"/>
          <w:szCs w:val="22"/>
          <w:lang w:val="en-US"/>
        </w:rPr>
        <w:t xml:space="preserve"> </w:t>
      </w:r>
      <w:r w:rsidR="00233E16" w:rsidRPr="00C00ECA">
        <w:rPr>
          <w:rFonts w:asciiTheme="minorHAnsi" w:hAnsiTheme="minorHAnsi" w:cstheme="minorHAnsi"/>
          <w:b/>
          <w:sz w:val="22"/>
          <w:szCs w:val="22"/>
          <w:highlight w:val="yellow"/>
          <w:lang w:val="en-US"/>
        </w:rPr>
        <w:t>Your House</w:t>
      </w:r>
      <w:r w:rsidR="00233E16">
        <w:rPr>
          <w:rFonts w:asciiTheme="minorHAnsi" w:hAnsiTheme="minorHAnsi" w:cstheme="minorHAnsi"/>
          <w:b/>
          <w:sz w:val="22"/>
          <w:szCs w:val="22"/>
          <w:lang w:val="en-US"/>
        </w:rPr>
        <w:t xml:space="preserve"> in prophecy of rejection of Messiah</w:t>
      </w:r>
    </w:p>
    <w:p w:rsidR="00BC1899" w:rsidRPr="00CD3441" w:rsidRDefault="00CD3441" w:rsidP="00566425">
      <w:pPr>
        <w:pStyle w:val="Normal0"/>
        <w:spacing w:before="120" w:after="120"/>
        <w:rPr>
          <w:rFonts w:asciiTheme="minorHAnsi" w:hAnsiTheme="minorHAnsi" w:cstheme="minorHAnsi"/>
          <w:b/>
          <w:sz w:val="22"/>
          <w:szCs w:val="22"/>
          <w:u w:val="single"/>
          <w:lang w:val="en-US"/>
        </w:rPr>
      </w:pPr>
      <w:r w:rsidRPr="00CD3441">
        <w:rPr>
          <w:rFonts w:asciiTheme="minorHAnsi" w:hAnsiTheme="minorHAnsi" w:cstheme="minorHAnsi"/>
          <w:b/>
          <w:sz w:val="22"/>
          <w:szCs w:val="22"/>
          <w:lang w:val="en-US"/>
        </w:rPr>
        <w:t xml:space="preserve">Daniel 9:26  And </w:t>
      </w:r>
      <w:r w:rsidRPr="0010688D">
        <w:rPr>
          <w:rFonts w:asciiTheme="minorHAnsi" w:hAnsiTheme="minorHAnsi" w:cstheme="minorHAnsi"/>
          <w:b/>
          <w:sz w:val="22"/>
          <w:szCs w:val="22"/>
          <w:highlight w:val="yellow"/>
          <w:u w:val="single"/>
          <w:lang w:val="en-US"/>
        </w:rPr>
        <w:t>after</w:t>
      </w:r>
      <w:r w:rsidRPr="00CD3441">
        <w:rPr>
          <w:rFonts w:asciiTheme="minorHAnsi" w:hAnsiTheme="minorHAnsi" w:cstheme="minorHAnsi"/>
          <w:b/>
          <w:sz w:val="22"/>
          <w:szCs w:val="22"/>
          <w:highlight w:val="yellow"/>
          <w:lang w:val="en-US"/>
        </w:rPr>
        <w:t xml:space="preserve"> threescore and two weeks</w:t>
      </w:r>
      <w:r w:rsidRPr="00CD3441">
        <w:rPr>
          <w:rFonts w:asciiTheme="minorHAnsi" w:hAnsiTheme="minorHAnsi" w:cstheme="minorHAnsi"/>
          <w:b/>
          <w:sz w:val="22"/>
          <w:szCs w:val="22"/>
          <w:lang w:val="en-US"/>
        </w:rPr>
        <w:t xml:space="preserve"> shall </w:t>
      </w:r>
      <w:r w:rsidRPr="00CD3441">
        <w:rPr>
          <w:rFonts w:asciiTheme="minorHAnsi" w:hAnsiTheme="minorHAnsi" w:cstheme="minorHAnsi"/>
          <w:b/>
          <w:sz w:val="22"/>
          <w:szCs w:val="22"/>
          <w:highlight w:val="cyan"/>
          <w:u w:val="single"/>
          <w:lang w:val="en-US"/>
        </w:rPr>
        <w:t>Messiah be cut off, but not for himself</w:t>
      </w:r>
      <w:r w:rsidRPr="00CD3441">
        <w:rPr>
          <w:rFonts w:asciiTheme="minorHAnsi" w:hAnsiTheme="minorHAnsi" w:cstheme="minorHAnsi"/>
          <w:b/>
          <w:sz w:val="22"/>
          <w:szCs w:val="22"/>
          <w:lang w:val="en-US"/>
        </w:rPr>
        <w:t xml:space="preserve">: and the </w:t>
      </w:r>
      <w:r w:rsidRPr="00CD3441">
        <w:rPr>
          <w:rFonts w:asciiTheme="minorHAnsi" w:hAnsiTheme="minorHAnsi" w:cstheme="minorHAnsi"/>
          <w:b/>
          <w:sz w:val="22"/>
          <w:szCs w:val="22"/>
          <w:highlight w:val="cyan"/>
          <w:u w:val="single"/>
          <w:lang w:val="en-US"/>
        </w:rPr>
        <w:t>people of the prince that shall come shall destroy the city and the sanctuary</w:t>
      </w:r>
      <w:r w:rsidRPr="00CD3441">
        <w:rPr>
          <w:rFonts w:asciiTheme="minorHAnsi" w:hAnsiTheme="minorHAnsi" w:cstheme="minorHAnsi"/>
          <w:b/>
          <w:sz w:val="22"/>
          <w:szCs w:val="22"/>
          <w:lang w:val="en-US"/>
        </w:rPr>
        <w:t xml:space="preserve">; and </w:t>
      </w:r>
      <w:r w:rsidRPr="00CD3441">
        <w:rPr>
          <w:rFonts w:asciiTheme="minorHAnsi" w:hAnsiTheme="minorHAnsi" w:cstheme="minorHAnsi"/>
          <w:b/>
          <w:sz w:val="22"/>
          <w:szCs w:val="22"/>
          <w:highlight w:val="cyan"/>
          <w:u w:val="single"/>
          <w:lang w:val="en-US"/>
        </w:rPr>
        <w:t>the end thereof shall be with a flood, and unto the end of the war desolations are determined.</w:t>
      </w:r>
    </w:p>
    <w:p w:rsidR="00EC3ACF" w:rsidRDefault="00EC3ACF" w:rsidP="002705FD">
      <w:pPr>
        <w:pStyle w:val="Normal0"/>
        <w:numPr>
          <w:ilvl w:val="0"/>
          <w:numId w:val="10"/>
        </w:numPr>
        <w:spacing w:after="120"/>
        <w:rPr>
          <w:rFonts w:asciiTheme="minorHAnsi" w:hAnsiTheme="minorHAnsi" w:cstheme="minorHAnsi"/>
          <w:b/>
          <w:sz w:val="28"/>
          <w:szCs w:val="28"/>
          <w:lang w:val="en-US"/>
        </w:rPr>
      </w:pPr>
      <w:r w:rsidRPr="00EC3ACF">
        <w:rPr>
          <w:rFonts w:asciiTheme="minorHAnsi" w:hAnsiTheme="minorHAnsi" w:cstheme="minorHAnsi"/>
          <w:b/>
          <w:sz w:val="28"/>
          <w:szCs w:val="28"/>
          <w:u w:val="single"/>
          <w:lang w:val="en-US"/>
        </w:rPr>
        <w:t xml:space="preserve">So </w:t>
      </w:r>
      <w:r w:rsidRPr="00CD1223">
        <w:rPr>
          <w:rFonts w:asciiTheme="minorHAnsi" w:hAnsiTheme="minorHAnsi" w:cstheme="minorHAnsi"/>
          <w:b/>
          <w:sz w:val="28"/>
          <w:szCs w:val="28"/>
          <w:highlight w:val="yellow"/>
          <w:u w:val="single"/>
          <w:lang w:val="en-US"/>
        </w:rPr>
        <w:t>after</w:t>
      </w:r>
      <w:r w:rsidRPr="00EC3ACF">
        <w:rPr>
          <w:rFonts w:asciiTheme="minorHAnsi" w:hAnsiTheme="minorHAnsi" w:cstheme="minorHAnsi"/>
          <w:b/>
          <w:sz w:val="28"/>
          <w:szCs w:val="28"/>
          <w:u w:val="single"/>
          <w:lang w:val="en-US"/>
        </w:rPr>
        <w:t xml:space="preserve"> the 69 weeks (483 years)</w:t>
      </w:r>
      <w:r w:rsidRPr="00EC3ACF">
        <w:rPr>
          <w:rFonts w:asciiTheme="minorHAnsi" w:hAnsiTheme="minorHAnsi" w:cstheme="minorHAnsi"/>
          <w:b/>
          <w:sz w:val="28"/>
          <w:szCs w:val="28"/>
          <w:lang w:val="en-US"/>
        </w:rPr>
        <w:t xml:space="preserve"> </w:t>
      </w:r>
      <w:r>
        <w:rPr>
          <w:rFonts w:asciiTheme="minorHAnsi" w:hAnsiTheme="minorHAnsi" w:cstheme="minorHAnsi"/>
          <w:b/>
          <w:sz w:val="28"/>
          <w:szCs w:val="28"/>
          <w:lang w:val="en-US"/>
        </w:rPr>
        <w:t>– Three Things Occur</w:t>
      </w:r>
    </w:p>
    <w:p w:rsidR="00CD1223" w:rsidRPr="006169C5" w:rsidRDefault="00CD1223" w:rsidP="004523EA">
      <w:pPr>
        <w:pStyle w:val="Normal0"/>
        <w:numPr>
          <w:ilvl w:val="0"/>
          <w:numId w:val="19"/>
        </w:numPr>
        <w:rPr>
          <w:rFonts w:asciiTheme="minorHAnsi" w:hAnsiTheme="minorHAnsi" w:cstheme="minorHAnsi"/>
          <w:b/>
          <w:lang w:val="en-US"/>
        </w:rPr>
      </w:pPr>
      <w:r w:rsidRPr="006169C5">
        <w:rPr>
          <w:rFonts w:asciiTheme="minorHAnsi" w:hAnsiTheme="minorHAnsi" w:cstheme="minorHAnsi"/>
          <w:b/>
          <w:lang w:val="en-US"/>
        </w:rPr>
        <w:t>Messiah will be Cut Off, but not for Himself</w:t>
      </w:r>
    </w:p>
    <w:p w:rsidR="00CD1223" w:rsidRPr="006169C5" w:rsidRDefault="006169C5" w:rsidP="004523EA">
      <w:pPr>
        <w:pStyle w:val="Normal0"/>
        <w:numPr>
          <w:ilvl w:val="0"/>
          <w:numId w:val="19"/>
        </w:numPr>
        <w:rPr>
          <w:rFonts w:asciiTheme="minorHAnsi" w:hAnsiTheme="minorHAnsi" w:cstheme="minorHAnsi"/>
          <w:b/>
          <w:lang w:val="en-US"/>
        </w:rPr>
      </w:pPr>
      <w:r>
        <w:rPr>
          <w:rFonts w:asciiTheme="minorHAnsi" w:hAnsiTheme="minorHAnsi" w:cstheme="minorHAnsi"/>
          <w:b/>
          <w:lang w:val="en-US"/>
        </w:rPr>
        <w:t>P</w:t>
      </w:r>
      <w:r w:rsidR="00CD1223" w:rsidRPr="006169C5">
        <w:rPr>
          <w:rFonts w:asciiTheme="minorHAnsi" w:hAnsiTheme="minorHAnsi" w:cstheme="minorHAnsi"/>
          <w:b/>
          <w:lang w:val="en-US"/>
        </w:rPr>
        <w:t>eople of the prince that shall come shall destroy the city and the sanctuary</w:t>
      </w:r>
    </w:p>
    <w:p w:rsidR="006169C5" w:rsidRPr="006169C5" w:rsidRDefault="006169C5" w:rsidP="004523EA">
      <w:pPr>
        <w:pStyle w:val="Normal0"/>
        <w:numPr>
          <w:ilvl w:val="0"/>
          <w:numId w:val="19"/>
        </w:numPr>
        <w:rPr>
          <w:rFonts w:asciiTheme="minorHAnsi" w:hAnsiTheme="minorHAnsi" w:cstheme="minorHAnsi"/>
          <w:b/>
          <w:sz w:val="22"/>
          <w:szCs w:val="22"/>
          <w:lang w:val="en-US"/>
        </w:rPr>
      </w:pPr>
      <w:r>
        <w:rPr>
          <w:rFonts w:asciiTheme="minorHAnsi" w:hAnsiTheme="minorHAnsi" w:cstheme="minorHAnsi"/>
          <w:b/>
          <w:lang w:val="en-US"/>
        </w:rPr>
        <w:t>E</w:t>
      </w:r>
      <w:r w:rsidRPr="006169C5">
        <w:rPr>
          <w:rFonts w:asciiTheme="minorHAnsi" w:hAnsiTheme="minorHAnsi" w:cstheme="minorHAnsi"/>
          <w:b/>
          <w:lang w:val="en-US"/>
        </w:rPr>
        <w:t>nd thereof shall be with a flood, unto the end of the war desolations are determined</w:t>
      </w:r>
    </w:p>
    <w:p w:rsidR="00EC3ACF" w:rsidRPr="00E4384C" w:rsidRDefault="00EC3ACF" w:rsidP="0019715D">
      <w:pPr>
        <w:pStyle w:val="Normal0"/>
        <w:numPr>
          <w:ilvl w:val="0"/>
          <w:numId w:val="5"/>
        </w:numPr>
        <w:spacing w:before="120" w:after="120"/>
        <w:rPr>
          <w:rFonts w:asciiTheme="minorHAnsi" w:hAnsiTheme="minorHAnsi" w:cstheme="minorHAnsi"/>
          <w:b/>
          <w:sz w:val="28"/>
          <w:szCs w:val="28"/>
          <w:lang w:val="en-US"/>
        </w:rPr>
      </w:pPr>
      <w:r w:rsidRPr="00E4384C">
        <w:rPr>
          <w:rFonts w:asciiTheme="minorHAnsi" w:hAnsiTheme="minorHAnsi" w:cstheme="minorHAnsi"/>
          <w:b/>
          <w:sz w:val="28"/>
          <w:szCs w:val="28"/>
          <w:lang w:val="en-US"/>
        </w:rPr>
        <w:t>Shall Messiah be Cut Off- But not for Himself</w:t>
      </w:r>
      <w:r w:rsidR="00566425">
        <w:rPr>
          <w:rFonts w:asciiTheme="minorHAnsi" w:hAnsiTheme="minorHAnsi" w:cstheme="minorHAnsi"/>
          <w:b/>
          <w:sz w:val="28"/>
          <w:szCs w:val="28"/>
          <w:lang w:val="en-US"/>
        </w:rPr>
        <w:t xml:space="preserve"> - Isaiah 53-3-8</w:t>
      </w:r>
    </w:p>
    <w:p w:rsidR="00EC3ACF" w:rsidRPr="00E4384C" w:rsidRDefault="00E4384C" w:rsidP="0019715D">
      <w:pPr>
        <w:pStyle w:val="Normal0"/>
        <w:numPr>
          <w:ilvl w:val="0"/>
          <w:numId w:val="5"/>
        </w:numPr>
        <w:spacing w:before="120" w:after="120"/>
        <w:rPr>
          <w:rFonts w:asciiTheme="minorHAnsi" w:hAnsiTheme="minorHAnsi" w:cstheme="minorHAnsi"/>
          <w:b/>
          <w:sz w:val="28"/>
          <w:szCs w:val="28"/>
          <w:lang w:val="en-US"/>
        </w:rPr>
      </w:pPr>
      <w:r>
        <w:rPr>
          <w:rFonts w:asciiTheme="minorHAnsi" w:hAnsiTheme="minorHAnsi" w:cstheme="minorHAnsi"/>
          <w:b/>
          <w:sz w:val="28"/>
          <w:szCs w:val="28"/>
          <w:lang w:val="en-US"/>
        </w:rPr>
        <w:t>P</w:t>
      </w:r>
      <w:r w:rsidR="0019715D" w:rsidRPr="00E4384C">
        <w:rPr>
          <w:rFonts w:asciiTheme="minorHAnsi" w:hAnsiTheme="minorHAnsi" w:cstheme="minorHAnsi"/>
          <w:b/>
          <w:sz w:val="28"/>
          <w:szCs w:val="28"/>
          <w:lang w:val="en-US"/>
        </w:rPr>
        <w:t>eople of the prince that shall come destroy</w:t>
      </w:r>
      <w:r w:rsidR="004523EA">
        <w:rPr>
          <w:rFonts w:asciiTheme="minorHAnsi" w:hAnsiTheme="minorHAnsi" w:cstheme="minorHAnsi"/>
          <w:b/>
          <w:sz w:val="28"/>
          <w:szCs w:val="28"/>
          <w:lang w:val="en-US"/>
        </w:rPr>
        <w:t>s</w:t>
      </w:r>
      <w:r w:rsidR="0019715D" w:rsidRPr="00E4384C">
        <w:rPr>
          <w:rFonts w:asciiTheme="minorHAnsi" w:hAnsiTheme="minorHAnsi" w:cstheme="minorHAnsi"/>
          <w:b/>
          <w:sz w:val="28"/>
          <w:szCs w:val="28"/>
          <w:lang w:val="en-US"/>
        </w:rPr>
        <w:t xml:space="preserve"> the city </w:t>
      </w:r>
      <w:r w:rsidR="004523EA">
        <w:rPr>
          <w:rFonts w:asciiTheme="minorHAnsi" w:hAnsiTheme="minorHAnsi" w:cstheme="minorHAnsi"/>
          <w:b/>
          <w:sz w:val="28"/>
          <w:szCs w:val="28"/>
          <w:lang w:val="en-US"/>
        </w:rPr>
        <w:t xml:space="preserve">and </w:t>
      </w:r>
      <w:r w:rsidR="0019715D" w:rsidRPr="00E4384C">
        <w:rPr>
          <w:rFonts w:asciiTheme="minorHAnsi" w:hAnsiTheme="minorHAnsi" w:cstheme="minorHAnsi"/>
          <w:b/>
          <w:sz w:val="28"/>
          <w:szCs w:val="28"/>
          <w:lang w:val="en-US"/>
        </w:rPr>
        <w:t>sanctuary</w:t>
      </w:r>
    </w:p>
    <w:p w:rsidR="004E0D7D" w:rsidRPr="003B137D" w:rsidRDefault="0019715D" w:rsidP="0019715D">
      <w:pPr>
        <w:pStyle w:val="Normal0"/>
        <w:numPr>
          <w:ilvl w:val="0"/>
          <w:numId w:val="6"/>
        </w:numPr>
        <w:rPr>
          <w:rFonts w:asciiTheme="minorHAnsi" w:hAnsiTheme="minorHAnsi" w:cstheme="minorHAnsi"/>
          <w:b/>
          <w:sz w:val="22"/>
          <w:szCs w:val="22"/>
          <w:u w:val="single"/>
          <w:lang w:val="en-US"/>
        </w:rPr>
      </w:pPr>
      <w:r>
        <w:rPr>
          <w:rFonts w:asciiTheme="minorHAnsi" w:hAnsiTheme="minorHAnsi" w:cstheme="minorHAnsi"/>
          <w:b/>
          <w:sz w:val="22"/>
          <w:szCs w:val="22"/>
          <w:lang w:val="en-US"/>
        </w:rPr>
        <w:t xml:space="preserve">There are two “princes” talked about in these Passages, </w:t>
      </w:r>
      <w:r w:rsidRPr="003B137D">
        <w:rPr>
          <w:rFonts w:asciiTheme="minorHAnsi" w:hAnsiTheme="minorHAnsi" w:cstheme="minorHAnsi"/>
          <w:b/>
          <w:sz w:val="22"/>
          <w:szCs w:val="22"/>
          <w:u w:val="single"/>
          <w:lang w:val="en-US"/>
        </w:rPr>
        <w:t>Mess</w:t>
      </w:r>
      <w:r w:rsidR="004E0D7D" w:rsidRPr="003B137D">
        <w:rPr>
          <w:rFonts w:asciiTheme="minorHAnsi" w:hAnsiTheme="minorHAnsi" w:cstheme="minorHAnsi"/>
          <w:b/>
          <w:sz w:val="22"/>
          <w:szCs w:val="22"/>
          <w:u w:val="single"/>
          <w:lang w:val="en-US"/>
        </w:rPr>
        <w:t>iah, the Prince</w:t>
      </w:r>
      <w:r w:rsidR="004E0D7D">
        <w:rPr>
          <w:rFonts w:asciiTheme="minorHAnsi" w:hAnsiTheme="minorHAnsi" w:cstheme="minorHAnsi"/>
          <w:b/>
          <w:sz w:val="22"/>
          <w:szCs w:val="22"/>
          <w:lang w:val="en-US"/>
        </w:rPr>
        <w:t xml:space="preserve">, and the </w:t>
      </w:r>
      <w:r w:rsidR="004E0D7D" w:rsidRPr="003B137D">
        <w:rPr>
          <w:rFonts w:asciiTheme="minorHAnsi" w:hAnsiTheme="minorHAnsi" w:cstheme="minorHAnsi"/>
          <w:b/>
          <w:sz w:val="22"/>
          <w:szCs w:val="22"/>
          <w:u w:val="single"/>
          <w:lang w:val="en-US"/>
        </w:rPr>
        <w:t>prince</w:t>
      </w:r>
    </w:p>
    <w:p w:rsidR="0074558A" w:rsidRDefault="006169C5" w:rsidP="004E0D7D">
      <w:pPr>
        <w:pStyle w:val="Normal0"/>
        <w:ind w:left="648"/>
        <w:rPr>
          <w:rFonts w:asciiTheme="minorHAnsi" w:hAnsiTheme="minorHAnsi" w:cstheme="minorHAnsi"/>
          <w:b/>
          <w:sz w:val="22"/>
          <w:szCs w:val="22"/>
          <w:lang w:val="en-US"/>
        </w:rPr>
      </w:pPr>
      <w:r w:rsidRPr="003B137D">
        <w:rPr>
          <w:rFonts w:asciiTheme="minorHAnsi" w:hAnsiTheme="minorHAnsi" w:cstheme="minorHAnsi"/>
          <w:b/>
          <w:sz w:val="22"/>
          <w:szCs w:val="22"/>
          <w:u w:val="single"/>
          <w:lang w:val="en-US"/>
        </w:rPr>
        <w:t>that shall come</w:t>
      </w:r>
      <w:r>
        <w:rPr>
          <w:rFonts w:asciiTheme="minorHAnsi" w:hAnsiTheme="minorHAnsi" w:cstheme="minorHAnsi"/>
          <w:b/>
          <w:sz w:val="22"/>
          <w:szCs w:val="22"/>
          <w:lang w:val="en-US"/>
        </w:rPr>
        <w:t>.  The prince that shall come has not come yet!</w:t>
      </w:r>
    </w:p>
    <w:p w:rsidR="00EC3ACF" w:rsidRDefault="0019715D"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Who are the people of the prince that shall come?</w:t>
      </w:r>
      <w:r w:rsidR="0074558A">
        <w:rPr>
          <w:rFonts w:asciiTheme="minorHAnsi" w:hAnsiTheme="minorHAnsi" w:cstheme="minorHAnsi"/>
          <w:b/>
          <w:sz w:val="22"/>
          <w:szCs w:val="22"/>
          <w:lang w:val="en-US"/>
        </w:rPr>
        <w:t xml:space="preserve"> – Romans Destroyed the Temple in AD 70</w:t>
      </w:r>
    </w:p>
    <w:p w:rsidR="0074558A" w:rsidRDefault="0074558A"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The prince that shall come is the antichrist – Daniel’s beast, John’s beast, etc.</w:t>
      </w:r>
    </w:p>
    <w:p w:rsidR="0074558A" w:rsidRDefault="0074558A"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The </w:t>
      </w:r>
      <w:r w:rsidRPr="003B137D">
        <w:rPr>
          <w:rFonts w:asciiTheme="minorHAnsi" w:hAnsiTheme="minorHAnsi" w:cstheme="minorHAnsi"/>
          <w:b/>
          <w:sz w:val="22"/>
          <w:szCs w:val="22"/>
          <w:u w:val="single"/>
          <w:lang w:val="en-US"/>
        </w:rPr>
        <w:t>revived Roman Empire people are the people of the prince that shall come</w:t>
      </w:r>
    </w:p>
    <w:p w:rsidR="004E0D7D" w:rsidRDefault="004E0D7D"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The antichrist will be a Roman</w:t>
      </w:r>
    </w:p>
    <w:p w:rsidR="004E0D7D" w:rsidRDefault="004E0D7D"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Desolations – The temple was destroyed by Roman General Titus – </w:t>
      </w:r>
      <w:r w:rsidRPr="003B137D">
        <w:rPr>
          <w:rFonts w:asciiTheme="minorHAnsi" w:hAnsiTheme="minorHAnsi" w:cstheme="minorHAnsi"/>
          <w:b/>
          <w:sz w:val="22"/>
          <w:szCs w:val="22"/>
          <w:u w:val="single"/>
          <w:lang w:val="en-US"/>
        </w:rPr>
        <w:t>Still no temple today</w:t>
      </w:r>
      <w:r>
        <w:rPr>
          <w:rFonts w:asciiTheme="minorHAnsi" w:hAnsiTheme="minorHAnsi" w:cstheme="minorHAnsi"/>
          <w:b/>
          <w:sz w:val="22"/>
          <w:szCs w:val="22"/>
          <w:lang w:val="en-US"/>
        </w:rPr>
        <w:t>.</w:t>
      </w:r>
    </w:p>
    <w:p w:rsidR="00633B5C" w:rsidRDefault="00AF2D45"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A few years later the Jews were scattered all around the globe</w:t>
      </w:r>
    </w:p>
    <w:p w:rsidR="004523EA" w:rsidRPr="004523EA" w:rsidRDefault="004523EA" w:rsidP="004523EA">
      <w:pPr>
        <w:pStyle w:val="Normal0"/>
        <w:numPr>
          <w:ilvl w:val="0"/>
          <w:numId w:val="10"/>
        </w:numPr>
        <w:spacing w:before="120" w:after="120"/>
        <w:rPr>
          <w:rFonts w:asciiTheme="minorHAnsi" w:hAnsiTheme="minorHAnsi" w:cstheme="minorHAnsi"/>
          <w:b/>
          <w:sz w:val="28"/>
          <w:szCs w:val="28"/>
          <w:u w:val="single"/>
          <w:lang w:val="en-US"/>
        </w:rPr>
      </w:pPr>
      <w:r>
        <w:rPr>
          <w:rFonts w:asciiTheme="minorHAnsi" w:hAnsiTheme="minorHAnsi" w:cstheme="minorHAnsi"/>
          <w:b/>
          <w:sz w:val="28"/>
          <w:szCs w:val="28"/>
          <w:lang w:val="en-US"/>
        </w:rPr>
        <w:t>Th</w:t>
      </w:r>
      <w:r w:rsidRPr="00633B5C">
        <w:rPr>
          <w:rFonts w:asciiTheme="minorHAnsi" w:hAnsiTheme="minorHAnsi" w:cstheme="minorHAnsi"/>
          <w:b/>
          <w:sz w:val="28"/>
          <w:szCs w:val="28"/>
          <w:lang w:val="en-US"/>
        </w:rPr>
        <w:t xml:space="preserve">e </w:t>
      </w:r>
      <w:r>
        <w:rPr>
          <w:rFonts w:asciiTheme="minorHAnsi" w:hAnsiTheme="minorHAnsi" w:cstheme="minorHAnsi"/>
          <w:b/>
          <w:sz w:val="28"/>
          <w:szCs w:val="28"/>
          <w:lang w:val="en-US"/>
        </w:rPr>
        <w:t xml:space="preserve">prince that shall come, </w:t>
      </w:r>
      <w:r w:rsidRPr="00633B5C">
        <w:rPr>
          <w:rFonts w:asciiTheme="minorHAnsi" w:hAnsiTheme="minorHAnsi" w:cstheme="minorHAnsi"/>
          <w:b/>
          <w:sz w:val="28"/>
          <w:szCs w:val="28"/>
          <w:lang w:val="en-US"/>
        </w:rPr>
        <w:t xml:space="preserve">shall </w:t>
      </w:r>
      <w:r>
        <w:rPr>
          <w:rFonts w:asciiTheme="minorHAnsi" w:hAnsiTheme="minorHAnsi" w:cstheme="minorHAnsi"/>
          <w:b/>
          <w:sz w:val="28"/>
          <w:szCs w:val="28"/>
          <w:lang w:val="en-US"/>
        </w:rPr>
        <w:t>C</w:t>
      </w:r>
      <w:r w:rsidRPr="00633B5C">
        <w:rPr>
          <w:rFonts w:asciiTheme="minorHAnsi" w:hAnsiTheme="minorHAnsi" w:cstheme="minorHAnsi"/>
          <w:b/>
          <w:sz w:val="28"/>
          <w:szCs w:val="28"/>
          <w:lang w:val="en-US"/>
        </w:rPr>
        <w:t xml:space="preserve">onfirm the Covenant </w:t>
      </w:r>
      <w:r>
        <w:rPr>
          <w:rFonts w:asciiTheme="minorHAnsi" w:hAnsiTheme="minorHAnsi" w:cstheme="minorHAnsi"/>
          <w:b/>
          <w:sz w:val="28"/>
          <w:szCs w:val="28"/>
          <w:lang w:val="en-US"/>
        </w:rPr>
        <w:t xml:space="preserve">for 1 Week - </w:t>
      </w:r>
      <w:r w:rsidRPr="004523EA">
        <w:rPr>
          <w:rFonts w:asciiTheme="minorHAnsi" w:hAnsiTheme="minorHAnsi" w:cstheme="minorHAnsi"/>
          <w:b/>
          <w:sz w:val="28"/>
          <w:szCs w:val="28"/>
          <w:u w:val="single"/>
          <w:lang w:val="en-US"/>
        </w:rPr>
        <w:t>Not Antiochus Epiphanies</w:t>
      </w:r>
      <w:r w:rsidR="00C00ECA">
        <w:rPr>
          <w:rFonts w:asciiTheme="minorHAnsi" w:hAnsiTheme="minorHAnsi" w:cstheme="minorHAnsi"/>
          <w:b/>
          <w:sz w:val="28"/>
          <w:szCs w:val="28"/>
          <w:u w:val="single"/>
          <w:lang w:val="en-US"/>
        </w:rPr>
        <w:t xml:space="preserve"> - His was the 1</w:t>
      </w:r>
      <w:r w:rsidR="00C00ECA" w:rsidRPr="00C00ECA">
        <w:rPr>
          <w:rFonts w:asciiTheme="minorHAnsi" w:hAnsiTheme="minorHAnsi" w:cstheme="minorHAnsi"/>
          <w:b/>
          <w:sz w:val="28"/>
          <w:szCs w:val="28"/>
          <w:u w:val="single"/>
          <w:vertAlign w:val="superscript"/>
          <w:lang w:val="en-US"/>
        </w:rPr>
        <w:t>st</w:t>
      </w:r>
      <w:r w:rsidR="00C00ECA">
        <w:rPr>
          <w:rFonts w:asciiTheme="minorHAnsi" w:hAnsiTheme="minorHAnsi" w:cstheme="minorHAnsi"/>
          <w:b/>
          <w:sz w:val="28"/>
          <w:szCs w:val="28"/>
          <w:u w:val="single"/>
          <w:lang w:val="en-US"/>
        </w:rPr>
        <w:t xml:space="preserve"> Abomination, Antichrist much worse</w:t>
      </w:r>
    </w:p>
    <w:p w:rsidR="002E5058" w:rsidRDefault="002E5058" w:rsidP="002E5058">
      <w:pPr>
        <w:pStyle w:val="Normal0"/>
        <w:spacing w:before="120"/>
        <w:ind w:left="360"/>
        <w:rPr>
          <w:rFonts w:asciiTheme="minorHAnsi" w:hAnsiTheme="minorHAnsi" w:cstheme="minorHAnsi"/>
          <w:b/>
          <w:sz w:val="22"/>
          <w:szCs w:val="22"/>
          <w:lang w:val="en-US"/>
        </w:rPr>
      </w:pPr>
      <w:r w:rsidRPr="002E5058">
        <w:rPr>
          <w:rFonts w:asciiTheme="minorHAnsi" w:hAnsiTheme="minorHAnsi" w:cstheme="minorHAnsi"/>
          <w:b/>
          <w:sz w:val="22"/>
          <w:szCs w:val="22"/>
          <w:lang w:val="en-US"/>
        </w:rPr>
        <w:t xml:space="preserve">Daniel 9:27  And he shall </w:t>
      </w:r>
      <w:r w:rsidRPr="002E5058">
        <w:rPr>
          <w:rFonts w:asciiTheme="minorHAnsi" w:hAnsiTheme="minorHAnsi" w:cstheme="minorHAnsi"/>
          <w:b/>
          <w:sz w:val="22"/>
          <w:szCs w:val="22"/>
          <w:highlight w:val="cyan"/>
          <w:u w:val="single"/>
          <w:lang w:val="en-US"/>
        </w:rPr>
        <w:t>confirm the covenant with many</w:t>
      </w:r>
      <w:r w:rsidRPr="002E5058">
        <w:rPr>
          <w:rFonts w:asciiTheme="minorHAnsi" w:hAnsiTheme="minorHAnsi" w:cstheme="minorHAnsi"/>
          <w:b/>
          <w:sz w:val="22"/>
          <w:szCs w:val="22"/>
          <w:lang w:val="en-US"/>
        </w:rPr>
        <w:t xml:space="preserve"> for one week: and in the midst of the week </w:t>
      </w:r>
      <w:r w:rsidRPr="002E5058">
        <w:rPr>
          <w:rFonts w:asciiTheme="minorHAnsi" w:hAnsiTheme="minorHAnsi" w:cstheme="minorHAnsi"/>
          <w:b/>
          <w:sz w:val="22"/>
          <w:szCs w:val="22"/>
          <w:highlight w:val="cyan"/>
          <w:lang w:val="en-US"/>
        </w:rPr>
        <w:t xml:space="preserve">he </w:t>
      </w:r>
      <w:r w:rsidRPr="002E5058">
        <w:rPr>
          <w:rFonts w:asciiTheme="minorHAnsi" w:hAnsiTheme="minorHAnsi" w:cstheme="minorHAnsi"/>
          <w:b/>
          <w:sz w:val="22"/>
          <w:szCs w:val="22"/>
          <w:highlight w:val="cyan"/>
          <w:u w:val="single"/>
          <w:lang w:val="en-US"/>
        </w:rPr>
        <w:t>shall cause the sacrifice and the oblation to cease</w:t>
      </w:r>
      <w:r w:rsidRPr="002E5058">
        <w:rPr>
          <w:rFonts w:asciiTheme="minorHAnsi" w:hAnsiTheme="minorHAnsi" w:cstheme="minorHAnsi"/>
          <w:b/>
          <w:sz w:val="22"/>
          <w:szCs w:val="22"/>
          <w:lang w:val="en-US"/>
        </w:rPr>
        <w:t xml:space="preserve">, and </w:t>
      </w:r>
      <w:r w:rsidRPr="002E5058">
        <w:rPr>
          <w:rFonts w:asciiTheme="minorHAnsi" w:hAnsiTheme="minorHAnsi" w:cstheme="minorHAnsi"/>
          <w:b/>
          <w:sz w:val="22"/>
          <w:szCs w:val="22"/>
          <w:highlight w:val="cyan"/>
          <w:lang w:val="en-US"/>
        </w:rPr>
        <w:t xml:space="preserve">for the overspreading of </w:t>
      </w:r>
      <w:r w:rsidRPr="002E5058">
        <w:rPr>
          <w:rFonts w:asciiTheme="minorHAnsi" w:hAnsiTheme="minorHAnsi" w:cstheme="minorHAnsi"/>
          <w:b/>
          <w:sz w:val="22"/>
          <w:szCs w:val="22"/>
          <w:highlight w:val="cyan"/>
          <w:u w:val="single"/>
          <w:lang w:val="en-US"/>
        </w:rPr>
        <w:t>abominations he shall make it desolate</w:t>
      </w:r>
      <w:r w:rsidRPr="002E5058">
        <w:rPr>
          <w:rFonts w:asciiTheme="minorHAnsi" w:hAnsiTheme="minorHAnsi" w:cstheme="minorHAnsi"/>
          <w:b/>
          <w:sz w:val="22"/>
          <w:szCs w:val="22"/>
          <w:highlight w:val="cyan"/>
          <w:lang w:val="en-US"/>
        </w:rPr>
        <w:t>, even until the consummation, and that determined shall be poured upon the desolate.</w:t>
      </w:r>
    </w:p>
    <w:p w:rsidR="006169C5" w:rsidRDefault="006169C5" w:rsidP="003F41BE">
      <w:pPr>
        <w:pStyle w:val="Normal0"/>
        <w:numPr>
          <w:ilvl w:val="0"/>
          <w:numId w:val="14"/>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He - The pronoun for the noun “Prince that shall come”</w:t>
      </w:r>
      <w:r w:rsidR="00E4384C">
        <w:rPr>
          <w:rFonts w:asciiTheme="minorHAnsi" w:hAnsiTheme="minorHAnsi" w:cstheme="minorHAnsi"/>
          <w:b/>
          <w:sz w:val="22"/>
          <w:szCs w:val="22"/>
          <w:lang w:val="en-US"/>
        </w:rPr>
        <w:t xml:space="preserve"> - during the last week</w:t>
      </w:r>
    </w:p>
    <w:p w:rsidR="00E4384C" w:rsidRDefault="00E4384C" w:rsidP="003F41BE">
      <w:pPr>
        <w:pStyle w:val="Normal0"/>
        <w:numPr>
          <w:ilvl w:val="0"/>
          <w:numId w:val="14"/>
        </w:numPr>
        <w:rPr>
          <w:rFonts w:asciiTheme="minorHAnsi" w:hAnsiTheme="minorHAnsi" w:cstheme="minorHAnsi"/>
          <w:b/>
          <w:sz w:val="22"/>
          <w:szCs w:val="22"/>
          <w:lang w:val="en-US"/>
        </w:rPr>
      </w:pPr>
      <w:r>
        <w:rPr>
          <w:rFonts w:asciiTheme="minorHAnsi" w:hAnsiTheme="minorHAnsi" w:cstheme="minorHAnsi"/>
          <w:b/>
          <w:sz w:val="22"/>
          <w:szCs w:val="22"/>
          <w:lang w:val="en-US"/>
        </w:rPr>
        <w:t>He will confirm the Covenant - Antiochus Epiphanes did not do this</w:t>
      </w:r>
    </w:p>
    <w:p w:rsidR="00E4384C" w:rsidRDefault="00E4384C" w:rsidP="003F41BE">
      <w:pPr>
        <w:pStyle w:val="Normal0"/>
        <w:numPr>
          <w:ilvl w:val="0"/>
          <w:numId w:val="14"/>
        </w:numPr>
        <w:rPr>
          <w:rFonts w:asciiTheme="minorHAnsi" w:hAnsiTheme="minorHAnsi" w:cstheme="minorHAnsi"/>
          <w:b/>
          <w:sz w:val="22"/>
          <w:szCs w:val="22"/>
          <w:lang w:val="en-US"/>
        </w:rPr>
      </w:pPr>
      <w:r>
        <w:rPr>
          <w:rFonts w:asciiTheme="minorHAnsi" w:hAnsiTheme="minorHAnsi" w:cstheme="minorHAnsi"/>
          <w:b/>
          <w:sz w:val="22"/>
          <w:szCs w:val="22"/>
          <w:lang w:val="en-US"/>
        </w:rPr>
        <w:t>Cause the sacrifice and oblation to cease- Obviously part of the agreement</w:t>
      </w:r>
    </w:p>
    <w:p w:rsidR="00E4384C" w:rsidRDefault="00E4384C" w:rsidP="003F41BE">
      <w:pPr>
        <w:pStyle w:val="Normal0"/>
        <w:numPr>
          <w:ilvl w:val="0"/>
          <w:numId w:val="14"/>
        </w:numPr>
        <w:rPr>
          <w:rFonts w:asciiTheme="minorHAnsi" w:hAnsiTheme="minorHAnsi" w:cstheme="minorHAnsi"/>
          <w:b/>
          <w:sz w:val="22"/>
          <w:szCs w:val="22"/>
          <w:lang w:val="en-US"/>
        </w:rPr>
      </w:pPr>
      <w:r>
        <w:rPr>
          <w:rFonts w:asciiTheme="minorHAnsi" w:hAnsiTheme="minorHAnsi" w:cstheme="minorHAnsi"/>
          <w:b/>
          <w:sz w:val="22"/>
          <w:szCs w:val="22"/>
          <w:lang w:val="en-US"/>
        </w:rPr>
        <w:t>Overspread the Second Abomination of Desolation explained by Christ - Matthew 24:15</w:t>
      </w:r>
    </w:p>
    <w:p w:rsidR="00E4384C" w:rsidRDefault="00E4384C" w:rsidP="003F41BE">
      <w:pPr>
        <w:pStyle w:val="Normal0"/>
        <w:numPr>
          <w:ilvl w:val="0"/>
          <w:numId w:val="14"/>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Temple desolations determined will be poured - Revelation 16:10-11 </w:t>
      </w:r>
    </w:p>
    <w:p w:rsidR="003B137D" w:rsidRDefault="003B137D" w:rsidP="003F41BE">
      <w:pPr>
        <w:pStyle w:val="ListParagraph"/>
        <w:numPr>
          <w:ilvl w:val="0"/>
          <w:numId w:val="14"/>
        </w:numPr>
        <w:spacing w:after="0" w:line="240" w:lineRule="auto"/>
        <w:rPr>
          <w:rFonts w:cstheme="minorHAnsi"/>
          <w:b/>
        </w:rPr>
      </w:pPr>
      <w:r w:rsidRPr="003B137D">
        <w:rPr>
          <w:rFonts w:cstheme="minorHAnsi"/>
          <w:b/>
          <w:u w:val="single"/>
        </w:rPr>
        <w:t>Daniel 8:25</w:t>
      </w:r>
      <w:r w:rsidRPr="003B137D">
        <w:rPr>
          <w:rFonts w:cstheme="minorHAnsi"/>
          <w:b/>
        </w:rPr>
        <w:t xml:space="preserve"> – By peace shall destroy many - </w:t>
      </w:r>
    </w:p>
    <w:p w:rsidR="003B137D" w:rsidRDefault="003B137D" w:rsidP="003F41BE">
      <w:pPr>
        <w:pStyle w:val="ListParagraph"/>
        <w:numPr>
          <w:ilvl w:val="0"/>
          <w:numId w:val="14"/>
        </w:numPr>
        <w:spacing w:after="0" w:line="240" w:lineRule="auto"/>
        <w:rPr>
          <w:rFonts w:cstheme="minorHAnsi"/>
          <w:b/>
        </w:rPr>
      </w:pPr>
      <w:r w:rsidRPr="003B137D">
        <w:rPr>
          <w:rFonts w:cstheme="minorHAnsi"/>
          <w:b/>
          <w:u w:val="single"/>
        </w:rPr>
        <w:t>Daniel 11:21</w:t>
      </w:r>
      <w:r w:rsidRPr="003B137D">
        <w:rPr>
          <w:rFonts w:cstheme="minorHAnsi"/>
          <w:b/>
        </w:rPr>
        <w:t xml:space="preserve"> – Come in peaceably and obtain the kingdom by flatteries</w:t>
      </w:r>
    </w:p>
    <w:p w:rsidR="003B137D" w:rsidRPr="004523EA" w:rsidRDefault="004523EA" w:rsidP="00C00ECA">
      <w:pPr>
        <w:pStyle w:val="Normal0"/>
        <w:numPr>
          <w:ilvl w:val="0"/>
          <w:numId w:val="20"/>
        </w:numPr>
        <w:spacing w:before="120"/>
        <w:rPr>
          <w:rFonts w:asciiTheme="minorHAnsi" w:hAnsiTheme="minorHAnsi" w:cstheme="minorHAnsi"/>
          <w:b/>
          <w:sz w:val="28"/>
          <w:szCs w:val="28"/>
          <w:lang w:val="en-US"/>
        </w:rPr>
      </w:pPr>
      <w:r w:rsidRPr="004523EA">
        <w:rPr>
          <w:rFonts w:asciiTheme="minorHAnsi" w:hAnsiTheme="minorHAnsi" w:cstheme="minorHAnsi"/>
          <w:b/>
          <w:sz w:val="28"/>
          <w:szCs w:val="28"/>
          <w:lang w:val="en-US"/>
        </w:rPr>
        <w:t>What is known about “prince that shall come</w:t>
      </w:r>
      <w:r w:rsidR="00FA784F">
        <w:rPr>
          <w:rFonts w:asciiTheme="minorHAnsi" w:hAnsiTheme="minorHAnsi" w:cstheme="minorHAnsi"/>
          <w:b/>
          <w:sz w:val="28"/>
          <w:szCs w:val="28"/>
          <w:lang w:val="en-US"/>
        </w:rPr>
        <w:t>” and Abomination</w:t>
      </w:r>
      <w:r w:rsidRPr="004523EA">
        <w:rPr>
          <w:rFonts w:asciiTheme="minorHAnsi" w:hAnsiTheme="minorHAnsi" w:cstheme="minorHAnsi"/>
          <w:b/>
          <w:sz w:val="28"/>
          <w:szCs w:val="28"/>
          <w:lang w:val="en-US"/>
        </w:rPr>
        <w:t>?</w:t>
      </w:r>
    </w:p>
    <w:p w:rsidR="00FA784F" w:rsidRDefault="00FA784F" w:rsidP="00C00ECA">
      <w:pPr>
        <w:pStyle w:val="ListParagraph"/>
        <w:numPr>
          <w:ilvl w:val="0"/>
          <w:numId w:val="21"/>
        </w:numPr>
        <w:spacing w:after="0" w:line="240" w:lineRule="auto"/>
        <w:rPr>
          <w:rFonts w:cstheme="minorHAnsi"/>
          <w:b/>
        </w:rPr>
      </w:pPr>
      <w:r>
        <w:rPr>
          <w:rFonts w:cstheme="minorHAnsi"/>
          <w:b/>
        </w:rPr>
        <w:t>He Confirms the Covenant with the Many (Concerning the sacrifices) - Daniel 9:27</w:t>
      </w:r>
    </w:p>
    <w:p w:rsidR="00FA784F" w:rsidRPr="00BA1724" w:rsidRDefault="00BA1724" w:rsidP="00FA784F">
      <w:pPr>
        <w:pStyle w:val="ListParagraph"/>
        <w:numPr>
          <w:ilvl w:val="0"/>
          <w:numId w:val="21"/>
        </w:numPr>
        <w:spacing w:before="120" w:after="0" w:line="240" w:lineRule="auto"/>
        <w:rPr>
          <w:rFonts w:cstheme="minorHAnsi"/>
          <w:b/>
        </w:rPr>
      </w:pPr>
      <w:r w:rsidRPr="00BA1724">
        <w:rPr>
          <w:rFonts w:cstheme="minorHAnsi"/>
          <w:b/>
        </w:rPr>
        <w:t>2</w:t>
      </w:r>
      <w:r w:rsidRPr="00BA1724">
        <w:rPr>
          <w:rFonts w:cstheme="minorHAnsi"/>
          <w:b/>
          <w:vertAlign w:val="superscript"/>
        </w:rPr>
        <w:t>nd</w:t>
      </w:r>
      <w:r w:rsidRPr="00BA1724">
        <w:rPr>
          <w:rFonts w:cstheme="minorHAnsi"/>
          <w:b/>
        </w:rPr>
        <w:t xml:space="preserve"> </w:t>
      </w:r>
      <w:r w:rsidR="00FA784F" w:rsidRPr="00BA1724">
        <w:rPr>
          <w:rFonts w:cstheme="minorHAnsi"/>
          <w:b/>
        </w:rPr>
        <w:t>Abomination of Desolation - Matthew 24:15</w:t>
      </w:r>
      <w:r w:rsidRPr="00BA1724">
        <w:rPr>
          <w:rFonts w:cstheme="minorHAnsi"/>
          <w:b/>
        </w:rPr>
        <w:t xml:space="preserve"> - </w:t>
      </w:r>
      <w:r>
        <w:rPr>
          <w:rFonts w:cstheme="minorHAnsi"/>
          <w:b/>
        </w:rPr>
        <w:t>To</w:t>
      </w:r>
      <w:r w:rsidR="00FA784F" w:rsidRPr="00BA1724">
        <w:rPr>
          <w:rFonts w:cstheme="minorHAnsi"/>
          <w:b/>
        </w:rPr>
        <w:t xml:space="preserve"> the </w:t>
      </w:r>
      <w:r>
        <w:rPr>
          <w:rFonts w:cstheme="minorHAnsi"/>
          <w:b/>
        </w:rPr>
        <w:t>C</w:t>
      </w:r>
      <w:r w:rsidR="00FA784F" w:rsidRPr="00BA1724">
        <w:rPr>
          <w:rFonts w:cstheme="minorHAnsi"/>
          <w:b/>
        </w:rPr>
        <w:t>onsummation</w:t>
      </w:r>
    </w:p>
    <w:p w:rsidR="00FA784F" w:rsidRPr="00FA784F" w:rsidRDefault="00FA784F" w:rsidP="00FA784F">
      <w:pPr>
        <w:pStyle w:val="ListParagraph"/>
        <w:numPr>
          <w:ilvl w:val="0"/>
          <w:numId w:val="21"/>
        </w:numPr>
        <w:spacing w:before="120" w:after="0" w:line="240" w:lineRule="auto"/>
        <w:rPr>
          <w:rFonts w:cstheme="minorHAnsi"/>
          <w:b/>
        </w:rPr>
      </w:pPr>
      <w:r>
        <w:rPr>
          <w:rFonts w:cstheme="minorHAnsi"/>
          <w:b/>
        </w:rPr>
        <w:t>More info about this Second Abomination of Desolation</w:t>
      </w:r>
      <w:r w:rsidR="00566425">
        <w:rPr>
          <w:rFonts w:cstheme="minorHAnsi"/>
          <w:b/>
        </w:rPr>
        <w:t xml:space="preserve"> - II Thessalonians 2:4-10</w:t>
      </w:r>
    </w:p>
    <w:p w:rsidR="00566425" w:rsidRDefault="00E60E35" w:rsidP="00E60E35">
      <w:pPr>
        <w:pStyle w:val="ListParagraph"/>
        <w:numPr>
          <w:ilvl w:val="0"/>
          <w:numId w:val="21"/>
        </w:numPr>
        <w:spacing w:before="120" w:after="0" w:line="240" w:lineRule="auto"/>
        <w:rPr>
          <w:rFonts w:cstheme="minorHAnsi"/>
          <w:b/>
        </w:rPr>
      </w:pPr>
      <w:r>
        <w:rPr>
          <w:rFonts w:cstheme="minorHAnsi"/>
          <w:b/>
        </w:rPr>
        <w:t>The prince that shall come will be utterly destroyed at the Second Advent</w:t>
      </w:r>
      <w:r w:rsidR="00C00ECA">
        <w:rPr>
          <w:rFonts w:cstheme="minorHAnsi"/>
          <w:b/>
        </w:rPr>
        <w:t xml:space="preserve"> - Rev. 1920</w:t>
      </w:r>
    </w:p>
    <w:p w:rsidR="004E4BC9" w:rsidRDefault="004E4BC9" w:rsidP="00233E16">
      <w:pPr>
        <w:pStyle w:val="ListParagraph"/>
        <w:numPr>
          <w:ilvl w:val="0"/>
          <w:numId w:val="21"/>
        </w:numPr>
        <w:spacing w:after="0" w:line="240" w:lineRule="auto"/>
        <w:contextualSpacing w:val="0"/>
        <w:rPr>
          <w:rFonts w:cstheme="minorHAnsi"/>
          <w:b/>
        </w:rPr>
      </w:pPr>
      <w:r>
        <w:rPr>
          <w:rFonts w:cstheme="minorHAnsi"/>
          <w:b/>
        </w:rPr>
        <w:lastRenderedPageBreak/>
        <w:t>What does God think about the “Confirmation of the Covenant by the Antichrist?</w:t>
      </w:r>
    </w:p>
    <w:p w:rsidR="00566425" w:rsidRDefault="00566425" w:rsidP="00566425">
      <w:pPr>
        <w:pStyle w:val="ListParagraph"/>
        <w:numPr>
          <w:ilvl w:val="0"/>
          <w:numId w:val="23"/>
        </w:numPr>
        <w:spacing w:after="0" w:line="240" w:lineRule="auto"/>
        <w:contextualSpacing w:val="0"/>
        <w:rPr>
          <w:rFonts w:cstheme="minorHAnsi"/>
          <w:b/>
        </w:rPr>
      </w:pPr>
      <w:r>
        <w:rPr>
          <w:rFonts w:cstheme="minorHAnsi"/>
          <w:b/>
        </w:rPr>
        <w:t>Covenant with Hell and with Death - Isaiah 28:13-20</w:t>
      </w:r>
    </w:p>
    <w:p w:rsidR="00566425" w:rsidRDefault="00566425" w:rsidP="00566425">
      <w:pPr>
        <w:pStyle w:val="ListParagraph"/>
        <w:numPr>
          <w:ilvl w:val="0"/>
          <w:numId w:val="23"/>
        </w:numPr>
        <w:spacing w:after="0" w:line="240" w:lineRule="auto"/>
        <w:contextualSpacing w:val="0"/>
        <w:rPr>
          <w:rFonts w:cstheme="minorHAnsi"/>
          <w:b/>
        </w:rPr>
      </w:pPr>
      <w:r w:rsidRPr="00233E16">
        <w:rPr>
          <w:rFonts w:cstheme="minorHAnsi"/>
          <w:b/>
          <w:highlight w:val="yellow"/>
        </w:rPr>
        <w:t>God will perform His Strange Work</w:t>
      </w:r>
      <w:r>
        <w:rPr>
          <w:rFonts w:cstheme="minorHAnsi"/>
          <w:b/>
        </w:rPr>
        <w:t>. - Isaiah 28:19-23</w:t>
      </w:r>
    </w:p>
    <w:p w:rsidR="009017C1" w:rsidRDefault="009017C1" w:rsidP="00DD490A">
      <w:pPr>
        <w:pStyle w:val="ListParagraph"/>
        <w:numPr>
          <w:ilvl w:val="0"/>
          <w:numId w:val="20"/>
        </w:numPr>
        <w:spacing w:before="120" w:after="0" w:line="240" w:lineRule="auto"/>
        <w:contextualSpacing w:val="0"/>
        <w:rPr>
          <w:rFonts w:cstheme="minorHAnsi"/>
          <w:b/>
          <w:sz w:val="28"/>
          <w:szCs w:val="28"/>
        </w:rPr>
      </w:pPr>
      <w:r>
        <w:rPr>
          <w:rFonts w:cstheme="minorHAnsi"/>
          <w:b/>
          <w:sz w:val="28"/>
          <w:szCs w:val="28"/>
        </w:rPr>
        <w:t xml:space="preserve">Temple </w:t>
      </w:r>
      <w:r w:rsidRPr="009017C1">
        <w:rPr>
          <w:rFonts w:cstheme="minorHAnsi"/>
          <w:b/>
          <w:sz w:val="28"/>
          <w:szCs w:val="28"/>
        </w:rPr>
        <w:t xml:space="preserve">Destruction and </w:t>
      </w:r>
      <w:r>
        <w:rPr>
          <w:rFonts w:cstheme="minorHAnsi"/>
          <w:b/>
          <w:sz w:val="28"/>
          <w:szCs w:val="28"/>
        </w:rPr>
        <w:t xml:space="preserve">Dispersion </w:t>
      </w:r>
      <w:r w:rsidR="005838D2">
        <w:rPr>
          <w:rFonts w:cstheme="minorHAnsi"/>
          <w:b/>
          <w:sz w:val="28"/>
          <w:szCs w:val="28"/>
        </w:rPr>
        <w:t>from</w:t>
      </w:r>
      <w:r w:rsidR="002E5058">
        <w:rPr>
          <w:rFonts w:cstheme="minorHAnsi"/>
          <w:b/>
          <w:sz w:val="28"/>
          <w:szCs w:val="28"/>
        </w:rPr>
        <w:t xml:space="preserve"> Rejecti</w:t>
      </w:r>
      <w:r w:rsidR="005838D2">
        <w:rPr>
          <w:rFonts w:cstheme="minorHAnsi"/>
          <w:b/>
          <w:sz w:val="28"/>
          <w:szCs w:val="28"/>
        </w:rPr>
        <w:t>ng</w:t>
      </w:r>
      <w:r w:rsidR="002E5058">
        <w:rPr>
          <w:rFonts w:cstheme="minorHAnsi"/>
          <w:b/>
          <w:sz w:val="28"/>
          <w:szCs w:val="28"/>
        </w:rPr>
        <w:t xml:space="preserve"> the Messiah</w:t>
      </w:r>
    </w:p>
    <w:p w:rsidR="00AD7600" w:rsidRDefault="005838D2" w:rsidP="00DD490A">
      <w:pPr>
        <w:pStyle w:val="ListParagraph"/>
        <w:numPr>
          <w:ilvl w:val="0"/>
          <w:numId w:val="22"/>
        </w:numPr>
        <w:spacing w:after="0" w:line="240" w:lineRule="auto"/>
        <w:contextualSpacing w:val="0"/>
        <w:rPr>
          <w:rFonts w:cstheme="minorHAnsi"/>
        </w:rPr>
      </w:pPr>
      <w:r w:rsidRPr="001B5B7F">
        <w:rPr>
          <w:rFonts w:cstheme="minorHAnsi"/>
        </w:rPr>
        <w:t xml:space="preserve">Parable of </w:t>
      </w:r>
      <w:r w:rsidR="001B5B7F" w:rsidRPr="001B5B7F">
        <w:rPr>
          <w:rFonts w:cstheme="minorHAnsi"/>
        </w:rPr>
        <w:t>Householder</w:t>
      </w:r>
      <w:r w:rsidR="001B5B7F">
        <w:rPr>
          <w:rFonts w:cstheme="minorHAnsi"/>
        </w:rPr>
        <w:t xml:space="preserve"> and wicked husbandman.  The Householder improved His property with a vineyard etc., and let it out to a husbandman while the Householder went into a far country.  When harvest time came, He sent servants, whom the husbandman killed.  The Householder </w:t>
      </w:r>
      <w:r w:rsidR="00AD7600">
        <w:rPr>
          <w:rFonts w:cstheme="minorHAnsi"/>
        </w:rPr>
        <w:t>then sent His Son to the Vineyard:</w:t>
      </w:r>
      <w:r w:rsidR="001B5B7F">
        <w:rPr>
          <w:rFonts w:cstheme="minorHAnsi"/>
        </w:rPr>
        <w:t xml:space="preserve"> </w:t>
      </w:r>
    </w:p>
    <w:p w:rsidR="00DD490A" w:rsidRDefault="00DD490A" w:rsidP="00DD490A">
      <w:pPr>
        <w:pStyle w:val="ListParagraph"/>
        <w:numPr>
          <w:ilvl w:val="0"/>
          <w:numId w:val="22"/>
        </w:numPr>
        <w:spacing w:after="0" w:line="240" w:lineRule="auto"/>
        <w:contextualSpacing w:val="0"/>
        <w:rPr>
          <w:rFonts w:cstheme="minorHAnsi"/>
        </w:rPr>
      </w:pPr>
      <w:r>
        <w:rPr>
          <w:rFonts w:cstheme="minorHAnsi"/>
        </w:rPr>
        <w:t>What did the husbandman do to the Son?</w:t>
      </w:r>
    </w:p>
    <w:p w:rsidR="00DD490A" w:rsidRPr="00DD490A" w:rsidRDefault="00DD490A" w:rsidP="00DD490A">
      <w:pPr>
        <w:spacing w:after="0" w:line="240" w:lineRule="auto"/>
        <w:ind w:left="360"/>
        <w:rPr>
          <w:rFonts w:cstheme="minorHAnsi"/>
          <w:b/>
        </w:rPr>
      </w:pPr>
      <w:r w:rsidRPr="00DD490A">
        <w:rPr>
          <w:rFonts w:cstheme="minorHAnsi"/>
          <w:b/>
        </w:rPr>
        <w:t>Matthew 21:38  But when the husbandmen saw the son, they said among themselves, This is the heir; come, let us kill him, and let us seize on his inheritance.</w:t>
      </w:r>
    </w:p>
    <w:p w:rsidR="00DD490A" w:rsidRPr="00DD490A" w:rsidRDefault="00DD490A" w:rsidP="00DD490A">
      <w:pPr>
        <w:spacing w:after="0" w:line="240" w:lineRule="auto"/>
        <w:ind w:left="360"/>
        <w:rPr>
          <w:rFonts w:cstheme="minorHAnsi"/>
          <w:b/>
        </w:rPr>
      </w:pPr>
      <w:r w:rsidRPr="00DD490A">
        <w:rPr>
          <w:rFonts w:cstheme="minorHAnsi"/>
          <w:b/>
        </w:rPr>
        <w:t xml:space="preserve">Matthew 21:39 </w:t>
      </w:r>
      <w:proofErr w:type="gramStart"/>
      <w:r w:rsidRPr="00DD490A">
        <w:rPr>
          <w:rFonts w:cstheme="minorHAnsi"/>
          <w:b/>
        </w:rPr>
        <w:t>And</w:t>
      </w:r>
      <w:proofErr w:type="gramEnd"/>
      <w:r w:rsidRPr="00DD490A">
        <w:rPr>
          <w:rFonts w:cstheme="minorHAnsi"/>
          <w:b/>
        </w:rPr>
        <w:t xml:space="preserve"> they caught him, and cast him out of the vineyard, and slew him</w:t>
      </w:r>
      <w:r>
        <w:rPr>
          <w:rFonts w:cstheme="minorHAnsi"/>
          <w:b/>
        </w:rPr>
        <w:t>…</w:t>
      </w:r>
    </w:p>
    <w:p w:rsidR="009017C1" w:rsidRPr="009017C1" w:rsidRDefault="005838D2" w:rsidP="00DD490A">
      <w:pPr>
        <w:pStyle w:val="ListParagraph"/>
        <w:spacing w:before="120" w:after="0" w:line="240" w:lineRule="auto"/>
        <w:ind w:left="360"/>
        <w:contextualSpacing w:val="0"/>
        <w:rPr>
          <w:rFonts w:cstheme="minorHAnsi"/>
          <w:b/>
        </w:rPr>
      </w:pPr>
      <w:r>
        <w:rPr>
          <w:rFonts w:cstheme="minorHAnsi"/>
          <w:b/>
        </w:rPr>
        <w:t>Matthew 21:40</w:t>
      </w:r>
      <w:r w:rsidR="009017C1" w:rsidRPr="009017C1">
        <w:rPr>
          <w:rFonts w:cstheme="minorHAnsi"/>
          <w:b/>
        </w:rPr>
        <w:t xml:space="preserve"> When the lord therefore of the vineyard cometh, what will he do unto those husbandmen?</w:t>
      </w:r>
    </w:p>
    <w:p w:rsidR="009017C1" w:rsidRPr="00A5538F" w:rsidRDefault="001B5B7F" w:rsidP="009017C1">
      <w:pPr>
        <w:pStyle w:val="ListParagraph"/>
        <w:spacing w:after="0" w:line="240" w:lineRule="auto"/>
        <w:ind w:left="360"/>
        <w:rPr>
          <w:rFonts w:cstheme="minorHAnsi"/>
          <w:b/>
          <w:highlight w:val="yellow"/>
        </w:rPr>
      </w:pPr>
      <w:r>
        <w:rPr>
          <w:rFonts w:cstheme="minorHAnsi"/>
          <w:b/>
        </w:rPr>
        <w:t>Matthew 21:41 </w:t>
      </w:r>
      <w:r w:rsidR="009017C1" w:rsidRPr="00A5538F">
        <w:rPr>
          <w:rFonts w:cstheme="minorHAnsi"/>
          <w:b/>
          <w:highlight w:val="yellow"/>
        </w:rPr>
        <w:t xml:space="preserve">They say unto him, He will miserably destroy those wicked men, and will let out his vineyard unto </w:t>
      </w:r>
      <w:r w:rsidR="009017C1" w:rsidRPr="002E5058">
        <w:rPr>
          <w:rFonts w:cstheme="minorHAnsi"/>
          <w:b/>
          <w:highlight w:val="yellow"/>
          <w:u w:val="single"/>
        </w:rPr>
        <w:t>other husbandmen</w:t>
      </w:r>
      <w:r w:rsidR="009017C1" w:rsidRPr="00A5538F">
        <w:rPr>
          <w:rFonts w:cstheme="minorHAnsi"/>
          <w:b/>
          <w:highlight w:val="yellow"/>
        </w:rPr>
        <w:t>, which shall render him the fruits in their seasons.</w:t>
      </w:r>
    </w:p>
    <w:p w:rsidR="009017C1" w:rsidRPr="009017C1" w:rsidRDefault="009017C1" w:rsidP="009017C1">
      <w:pPr>
        <w:pStyle w:val="ListParagraph"/>
        <w:spacing w:after="0" w:line="240" w:lineRule="auto"/>
        <w:ind w:left="360"/>
        <w:rPr>
          <w:rFonts w:cstheme="minorHAnsi"/>
          <w:b/>
        </w:rPr>
      </w:pPr>
      <w:r w:rsidRPr="00A5538F">
        <w:rPr>
          <w:rFonts w:cstheme="minorHAnsi"/>
          <w:b/>
          <w:highlight w:val="yellow"/>
        </w:rPr>
        <w:t>Matthew 21:42 Jesus saith unto them, Did ye never read in the scriptures, The stone which the builders rejected, the same is become the head of the corner: this is the Lord's doing, and it is marvellous in our eyes?</w:t>
      </w:r>
    </w:p>
    <w:p w:rsidR="009017C1" w:rsidRPr="00A5538F" w:rsidRDefault="009017C1" w:rsidP="009017C1">
      <w:pPr>
        <w:pStyle w:val="ListParagraph"/>
        <w:spacing w:after="0" w:line="240" w:lineRule="auto"/>
        <w:ind w:left="360"/>
        <w:rPr>
          <w:rFonts w:cstheme="minorHAnsi"/>
          <w:b/>
          <w:u w:val="single"/>
        </w:rPr>
      </w:pPr>
      <w:r w:rsidRPr="009017C1">
        <w:rPr>
          <w:rFonts w:cstheme="minorHAnsi"/>
          <w:b/>
        </w:rPr>
        <w:t>Matthew 21:</w:t>
      </w:r>
      <w:r w:rsidRPr="00A5538F">
        <w:rPr>
          <w:rFonts w:cstheme="minorHAnsi"/>
          <w:b/>
          <w:highlight w:val="yellow"/>
        </w:rPr>
        <w:t>43 Therefore say I unto you</w:t>
      </w:r>
      <w:r w:rsidRPr="00A5538F">
        <w:rPr>
          <w:rFonts w:cstheme="minorHAnsi"/>
          <w:b/>
          <w:highlight w:val="yellow"/>
          <w:u w:val="single"/>
        </w:rPr>
        <w:t xml:space="preserve">, The kingdom of God shall be taken from you, </w:t>
      </w:r>
      <w:r w:rsidRPr="00161560">
        <w:rPr>
          <w:rFonts w:cstheme="minorHAnsi"/>
          <w:b/>
          <w:highlight w:val="green"/>
          <w:u w:val="single"/>
        </w:rPr>
        <w:t>and given to a nation bringing forth the fruits thereof.</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21:44 And whosoever shall fall on this stone shall be broken: but on whomsoever it shall fall, it will grind him to powder.</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21:45 And when the chief priests and Pharisees had heard his parables, they perceived that he spake of them.</w:t>
      </w:r>
    </w:p>
    <w:p w:rsidR="009017C1" w:rsidRDefault="009017C1" w:rsidP="009017C1">
      <w:pPr>
        <w:pStyle w:val="ListParagraph"/>
        <w:spacing w:after="0" w:line="240" w:lineRule="auto"/>
        <w:ind w:left="360"/>
        <w:rPr>
          <w:rFonts w:cstheme="minorHAnsi"/>
          <w:b/>
        </w:rPr>
      </w:pPr>
      <w:r w:rsidRPr="009017C1">
        <w:rPr>
          <w:rFonts w:cstheme="minorHAnsi"/>
          <w:b/>
        </w:rPr>
        <w:t>Matthew 21:46 But when they sought to lay hands on him, they feared the multitude, because they took him for a prophet.</w:t>
      </w:r>
    </w:p>
    <w:p w:rsidR="0013481C" w:rsidRDefault="00A5538F" w:rsidP="00BA1724">
      <w:pPr>
        <w:pStyle w:val="ListParagraph"/>
        <w:numPr>
          <w:ilvl w:val="0"/>
          <w:numId w:val="22"/>
        </w:numPr>
        <w:spacing w:before="120" w:after="120" w:line="240" w:lineRule="auto"/>
        <w:contextualSpacing w:val="0"/>
        <w:rPr>
          <w:rFonts w:cstheme="minorHAnsi"/>
          <w:b/>
        </w:rPr>
      </w:pPr>
      <w:r>
        <w:rPr>
          <w:rFonts w:cstheme="minorHAnsi"/>
          <w:b/>
        </w:rPr>
        <w:t>Romans were just doing God’s bidding – As Nebuchadnezzar did</w:t>
      </w:r>
    </w:p>
    <w:p w:rsidR="00A5538F" w:rsidRPr="00A5538F" w:rsidRDefault="00EA6238" w:rsidP="00A5538F">
      <w:pPr>
        <w:pStyle w:val="ListParagraph"/>
        <w:spacing w:after="0" w:line="240" w:lineRule="auto"/>
        <w:ind w:left="360"/>
        <w:rPr>
          <w:rFonts w:cstheme="minorHAnsi"/>
          <w:b/>
        </w:rPr>
      </w:pPr>
      <w:r>
        <w:rPr>
          <w:rFonts w:cstheme="minorHAnsi"/>
          <w:b/>
        </w:rPr>
        <w:t xml:space="preserve">Parable of the Marriage Feast - The Kingdom of Heaven is like a King that held a big feast for His Son’s wedding, but the guests made light of it and killed the King’s servants.  The </w:t>
      </w:r>
      <w:r w:rsidR="005436D1">
        <w:rPr>
          <w:rFonts w:cstheme="minorHAnsi"/>
          <w:b/>
        </w:rPr>
        <w:t>King then took his armies and destroyed them and told His servants:</w:t>
      </w:r>
    </w:p>
    <w:p w:rsidR="00A5538F" w:rsidRPr="00A5538F" w:rsidRDefault="00A5538F" w:rsidP="005436D1">
      <w:pPr>
        <w:pStyle w:val="ListParagraph"/>
        <w:spacing w:before="120" w:after="0" w:line="240" w:lineRule="auto"/>
        <w:ind w:left="360"/>
        <w:contextualSpacing w:val="0"/>
        <w:rPr>
          <w:rFonts w:cstheme="minorHAnsi"/>
          <w:b/>
        </w:rPr>
      </w:pPr>
      <w:r>
        <w:rPr>
          <w:rFonts w:cstheme="minorHAnsi"/>
          <w:b/>
        </w:rPr>
        <w:t>Matthew 22:9 </w:t>
      </w:r>
      <w:r w:rsidRPr="00A5538F">
        <w:rPr>
          <w:rFonts w:cstheme="minorHAnsi"/>
          <w:b/>
        </w:rPr>
        <w:t>Go ye therefore into the highways, and as many as ye shall find, bid to the marriage.</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22:10  So those servants went out into the highways, and gathered together all as many as they found, both bad and good: and the wedding was furnished with guests.</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22:11  And when the king came in to see the guests, he saw there a man which had not on a wedding garment:</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22:12  And he saith unto him, Friend, how camest thou in hither not having a wedding garment? And he was speechless.</w:t>
      </w:r>
    </w:p>
    <w:p w:rsidR="00A5538F" w:rsidRPr="00A5538F" w:rsidRDefault="00A5538F" w:rsidP="00A5538F">
      <w:pPr>
        <w:pStyle w:val="ListParagraph"/>
        <w:spacing w:after="0" w:line="240" w:lineRule="auto"/>
        <w:ind w:left="360"/>
        <w:rPr>
          <w:rFonts w:cstheme="minorHAnsi"/>
          <w:b/>
          <w:highlight w:val="yellow"/>
        </w:rPr>
      </w:pPr>
      <w:r w:rsidRPr="00A5538F">
        <w:rPr>
          <w:rFonts w:cstheme="minorHAnsi"/>
          <w:b/>
        </w:rPr>
        <w:t>Matthew 22:</w:t>
      </w:r>
      <w:r w:rsidRPr="00A5538F">
        <w:rPr>
          <w:rFonts w:cstheme="minorHAnsi"/>
          <w:b/>
          <w:highlight w:val="yellow"/>
        </w:rPr>
        <w:t>13  Then said the king to the servants, Bind him hand and foot, and take him away, and cast him into outer darkness; there shall be weeping and gnashing of teeth.</w:t>
      </w:r>
    </w:p>
    <w:p w:rsidR="00A5538F" w:rsidRDefault="00A5538F" w:rsidP="00A5538F">
      <w:pPr>
        <w:pStyle w:val="ListParagraph"/>
        <w:spacing w:after="0" w:line="240" w:lineRule="auto"/>
        <w:ind w:left="360"/>
        <w:rPr>
          <w:rFonts w:cstheme="minorHAnsi"/>
          <w:b/>
        </w:rPr>
      </w:pPr>
      <w:r w:rsidRPr="00A5538F">
        <w:rPr>
          <w:rFonts w:cstheme="minorHAnsi"/>
          <w:b/>
          <w:highlight w:val="yellow"/>
        </w:rPr>
        <w:t>Matthew 22:14  For many are called, but few are chosen.</w:t>
      </w:r>
    </w:p>
    <w:p w:rsidR="00AD7600" w:rsidRDefault="00AD7600" w:rsidP="00AD7600">
      <w:pPr>
        <w:pStyle w:val="ListParagraph"/>
        <w:numPr>
          <w:ilvl w:val="0"/>
          <w:numId w:val="22"/>
        </w:numPr>
        <w:spacing w:before="120" w:after="120" w:line="240" w:lineRule="auto"/>
        <w:contextualSpacing w:val="0"/>
        <w:rPr>
          <w:rFonts w:cstheme="minorHAnsi"/>
          <w:b/>
        </w:rPr>
      </w:pPr>
      <w:r w:rsidRPr="00AD7600">
        <w:rPr>
          <w:rFonts w:cstheme="minorHAnsi"/>
          <w:b/>
        </w:rPr>
        <w:t xml:space="preserve">Daniel 9:27  </w:t>
      </w:r>
      <w:r>
        <w:rPr>
          <w:rFonts w:cstheme="minorHAnsi"/>
          <w:b/>
        </w:rPr>
        <w:t>…</w:t>
      </w:r>
      <w:r w:rsidRPr="00AD7600">
        <w:rPr>
          <w:rFonts w:cstheme="minorHAnsi"/>
          <w:b/>
        </w:rPr>
        <w:t xml:space="preserve"> and that determined shall be poured upon the desolate.</w:t>
      </w:r>
      <w:r>
        <w:rPr>
          <w:rFonts w:cstheme="minorHAnsi"/>
          <w:b/>
        </w:rPr>
        <w:t>”</w:t>
      </w:r>
    </w:p>
    <w:p w:rsidR="00AD7600" w:rsidRPr="00AD7600" w:rsidRDefault="00AD7600" w:rsidP="00AD7600">
      <w:pPr>
        <w:spacing w:after="0" w:line="240" w:lineRule="auto"/>
        <w:ind w:left="360"/>
        <w:rPr>
          <w:rFonts w:cstheme="minorHAnsi"/>
          <w:b/>
        </w:rPr>
      </w:pPr>
      <w:r>
        <w:rPr>
          <w:rFonts w:cstheme="minorHAnsi"/>
          <w:b/>
        </w:rPr>
        <w:lastRenderedPageBreak/>
        <w:t>Revelation 16:10 </w:t>
      </w:r>
      <w:proofErr w:type="gramStart"/>
      <w:r w:rsidRPr="00AD7600">
        <w:rPr>
          <w:rFonts w:cstheme="minorHAnsi"/>
          <w:b/>
          <w:highlight w:val="yellow"/>
          <w:u w:val="single"/>
        </w:rPr>
        <w:t>And</w:t>
      </w:r>
      <w:proofErr w:type="gramEnd"/>
      <w:r w:rsidRPr="00AD7600">
        <w:rPr>
          <w:rFonts w:cstheme="minorHAnsi"/>
          <w:b/>
          <w:highlight w:val="yellow"/>
          <w:u w:val="single"/>
        </w:rPr>
        <w:t xml:space="preserve"> the fifth angel poured out his vial upon the seat of the beast</w:t>
      </w:r>
      <w:r w:rsidRPr="00AD7600">
        <w:rPr>
          <w:rFonts w:cstheme="minorHAnsi"/>
          <w:b/>
        </w:rPr>
        <w:t>; and his kingdom was full of darkness; and they gnawed their tongues for pain,</w:t>
      </w:r>
    </w:p>
    <w:p w:rsidR="00AD7600" w:rsidRPr="00AD7600" w:rsidRDefault="00AD7600" w:rsidP="00AD7600">
      <w:pPr>
        <w:spacing w:after="0" w:line="240" w:lineRule="auto"/>
        <w:ind w:left="360"/>
        <w:rPr>
          <w:rFonts w:cstheme="minorHAnsi"/>
          <w:b/>
        </w:rPr>
      </w:pPr>
      <w:r>
        <w:rPr>
          <w:rFonts w:cstheme="minorHAnsi"/>
          <w:b/>
        </w:rPr>
        <w:t>Revelation 16:11 </w:t>
      </w:r>
      <w:r w:rsidRPr="00AD7600">
        <w:rPr>
          <w:rFonts w:cstheme="minorHAnsi"/>
          <w:b/>
        </w:rPr>
        <w:t>And blasphemed the God of heaven because of their pains and their sores, and repented not of their deeds.</w:t>
      </w:r>
    </w:p>
    <w:p w:rsidR="00BA1724" w:rsidRDefault="00CA7882" w:rsidP="00BA1724">
      <w:pPr>
        <w:pStyle w:val="ListParagraph"/>
        <w:numPr>
          <w:ilvl w:val="0"/>
          <w:numId w:val="22"/>
        </w:numPr>
        <w:spacing w:before="120" w:after="120" w:line="240" w:lineRule="auto"/>
        <w:contextualSpacing w:val="0"/>
        <w:rPr>
          <w:rFonts w:cstheme="minorHAnsi"/>
          <w:b/>
        </w:rPr>
      </w:pPr>
      <w:r w:rsidRPr="004E4BC9">
        <w:rPr>
          <w:rFonts w:cstheme="minorHAnsi"/>
          <w:b/>
        </w:rPr>
        <w:t xml:space="preserve">Desolations will be determined - </w:t>
      </w:r>
      <w:r w:rsidR="00A5538F" w:rsidRPr="00233E16">
        <w:rPr>
          <w:rFonts w:cstheme="minorHAnsi"/>
          <w:b/>
          <w:highlight w:val="yellow"/>
          <w:u w:val="single"/>
        </w:rPr>
        <w:t>Your House</w:t>
      </w:r>
      <w:r w:rsidR="00A5538F" w:rsidRPr="00BA1724">
        <w:rPr>
          <w:rFonts w:cstheme="minorHAnsi"/>
          <w:b/>
          <w:highlight w:val="yellow"/>
        </w:rPr>
        <w:t xml:space="preserve"> is left </w:t>
      </w:r>
      <w:r w:rsidR="00C5115F" w:rsidRPr="00BA1724">
        <w:rPr>
          <w:rFonts w:cstheme="minorHAnsi"/>
          <w:b/>
          <w:highlight w:val="yellow"/>
        </w:rPr>
        <w:t xml:space="preserve">unto you </w:t>
      </w:r>
      <w:r w:rsidR="00A5538F" w:rsidRPr="00BA1724">
        <w:rPr>
          <w:rFonts w:cstheme="minorHAnsi"/>
          <w:b/>
          <w:highlight w:val="yellow"/>
        </w:rPr>
        <w:t>Desolate</w:t>
      </w:r>
      <w:r w:rsidR="004E4BC9" w:rsidRPr="004E4BC9">
        <w:rPr>
          <w:rFonts w:cstheme="minorHAnsi"/>
          <w:b/>
        </w:rPr>
        <w:t xml:space="preserve"> - </w:t>
      </w:r>
    </w:p>
    <w:p w:rsidR="00C5115F" w:rsidRPr="00BA1724" w:rsidRDefault="00C5115F" w:rsidP="00BA1724">
      <w:pPr>
        <w:spacing w:before="120" w:after="0" w:line="240" w:lineRule="auto"/>
        <w:ind w:left="360"/>
        <w:rPr>
          <w:rFonts w:cstheme="minorHAnsi"/>
          <w:b/>
        </w:rPr>
      </w:pPr>
      <w:r w:rsidRPr="00BA1724">
        <w:rPr>
          <w:rFonts w:cstheme="minorHAnsi"/>
          <w:b/>
        </w:rPr>
        <w:t>Matthew 23:33 Ye serpents, ye generation of vipers, how can ye escape the damnation of hell?</w:t>
      </w:r>
    </w:p>
    <w:p w:rsidR="00C5115F" w:rsidRPr="00C5115F" w:rsidRDefault="00C5115F" w:rsidP="00BA1724">
      <w:pPr>
        <w:pStyle w:val="ListParagraph"/>
        <w:spacing w:after="120" w:line="240" w:lineRule="auto"/>
        <w:ind w:left="360"/>
        <w:rPr>
          <w:rFonts w:cstheme="minorHAnsi"/>
          <w:b/>
        </w:rPr>
      </w:pPr>
      <w:r>
        <w:rPr>
          <w:rFonts w:cstheme="minorHAnsi"/>
          <w:b/>
        </w:rPr>
        <w:t>Matthew 23:34 </w:t>
      </w:r>
      <w:r w:rsidRPr="00C5115F">
        <w:rPr>
          <w:rFonts w:cstheme="minorHAnsi"/>
          <w:b/>
        </w:rPr>
        <w:t>Wherefore, behold, I send unto you prophets, and wise men, and scribes: and some of them ye shall kill and crucify; and some of them shall ye scourge in your synagogues, and persecute them from city to city:</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23:35 </w:t>
      </w:r>
      <w:r w:rsidRPr="00C5115F">
        <w:rPr>
          <w:rFonts w:cstheme="minorHAnsi"/>
          <w:b/>
        </w:rPr>
        <w:t>That upon you may come all the righteous blood shed upon the earth, from the blood of righteous Abel unto the blood of Zacharias son of Barachias, whom ye slew between the temple and the altar.</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23:36</w:t>
      </w:r>
      <w:r w:rsidRPr="00C5115F">
        <w:rPr>
          <w:rFonts w:cstheme="minorHAnsi"/>
          <w:b/>
        </w:rPr>
        <w:t xml:space="preserve"> Verily I say unto you, All these things shall come upon this generation.</w:t>
      </w:r>
    </w:p>
    <w:p w:rsidR="00C5115F" w:rsidRPr="00C5115F" w:rsidRDefault="00C5115F" w:rsidP="00C5115F">
      <w:pPr>
        <w:pStyle w:val="ListParagraph"/>
        <w:spacing w:before="120" w:after="120" w:line="240" w:lineRule="auto"/>
        <w:ind w:left="360"/>
        <w:rPr>
          <w:rFonts w:cstheme="minorHAnsi"/>
          <w:b/>
        </w:rPr>
      </w:pPr>
      <w:r w:rsidRPr="00C5115F">
        <w:rPr>
          <w:rFonts w:cstheme="minorHAnsi"/>
          <w:b/>
        </w:rPr>
        <w:t>Matthew 23:37  O Jerusalem, Jerusalem, thou that killest the prophets, and stonest them which are sent unto thee, how often would I have gathered thy children together, even as a hen gathereth her chickens under her wings, and ye would not!</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23:38 </w:t>
      </w:r>
      <w:r w:rsidRPr="00C5115F">
        <w:rPr>
          <w:rFonts w:cstheme="minorHAnsi"/>
          <w:b/>
          <w:highlight w:val="yellow"/>
        </w:rPr>
        <w:t xml:space="preserve">Behold, </w:t>
      </w:r>
      <w:r w:rsidRPr="004E4BC9">
        <w:rPr>
          <w:rFonts w:cstheme="minorHAnsi"/>
          <w:b/>
          <w:highlight w:val="yellow"/>
          <w:u w:val="single"/>
        </w:rPr>
        <w:t>your house is left unto you desolate</w:t>
      </w:r>
      <w:r w:rsidRPr="00C5115F">
        <w:rPr>
          <w:rFonts w:cstheme="minorHAnsi"/>
          <w:b/>
        </w:rPr>
        <w:t>.</w:t>
      </w:r>
    </w:p>
    <w:p w:rsidR="00C5115F" w:rsidRDefault="00C5115F" w:rsidP="00C5115F">
      <w:pPr>
        <w:pStyle w:val="ListParagraph"/>
        <w:spacing w:before="120" w:after="120" w:line="240" w:lineRule="auto"/>
        <w:ind w:left="360"/>
        <w:contextualSpacing w:val="0"/>
        <w:rPr>
          <w:rFonts w:cstheme="minorHAnsi"/>
          <w:b/>
        </w:rPr>
      </w:pPr>
      <w:r>
        <w:rPr>
          <w:rFonts w:cstheme="minorHAnsi"/>
          <w:b/>
        </w:rPr>
        <w:t>Matthew 23:39</w:t>
      </w:r>
      <w:r w:rsidRPr="00C5115F">
        <w:rPr>
          <w:rFonts w:cstheme="minorHAnsi"/>
          <w:b/>
        </w:rPr>
        <w:t xml:space="preserve"> For I say unto you, Ye shall not see me henceforth, till ye shall say, Blessed is he that cometh in the name of the Lord.</w:t>
      </w:r>
    </w:p>
    <w:p w:rsidR="00CA7882" w:rsidRDefault="00CA7882" w:rsidP="00CD062A">
      <w:pPr>
        <w:pStyle w:val="ListParagraph"/>
        <w:numPr>
          <w:ilvl w:val="0"/>
          <w:numId w:val="22"/>
        </w:numPr>
        <w:spacing w:before="120" w:after="0" w:line="240" w:lineRule="auto"/>
        <w:contextualSpacing w:val="0"/>
        <w:rPr>
          <w:rFonts w:cstheme="minorHAnsi"/>
          <w:b/>
        </w:rPr>
      </w:pPr>
      <w:r>
        <w:rPr>
          <w:rFonts w:cstheme="minorHAnsi"/>
          <w:b/>
        </w:rPr>
        <w:t>Is</w:t>
      </w:r>
      <w:r w:rsidR="0077641C">
        <w:rPr>
          <w:rFonts w:cstheme="minorHAnsi"/>
          <w:b/>
        </w:rPr>
        <w:t>rael will be many days without national identity</w:t>
      </w:r>
      <w:r w:rsidR="00233E16">
        <w:rPr>
          <w:rFonts w:cstheme="minorHAnsi"/>
          <w:b/>
        </w:rPr>
        <w:t xml:space="preserve"> - Hosea 3:4</w:t>
      </w:r>
    </w:p>
    <w:p w:rsidR="0077641C" w:rsidRDefault="0077641C" w:rsidP="00CD062A">
      <w:pPr>
        <w:pStyle w:val="ListParagraph"/>
        <w:numPr>
          <w:ilvl w:val="0"/>
          <w:numId w:val="22"/>
        </w:numPr>
        <w:spacing w:after="0" w:line="240" w:lineRule="auto"/>
        <w:contextualSpacing w:val="0"/>
        <w:rPr>
          <w:rFonts w:cstheme="minorHAnsi"/>
          <w:b/>
        </w:rPr>
      </w:pPr>
      <w:r>
        <w:rPr>
          <w:rFonts w:cstheme="minorHAnsi"/>
          <w:b/>
        </w:rPr>
        <w:t>Does God say He will not be their God?</w:t>
      </w:r>
      <w:r w:rsidR="00233E16">
        <w:rPr>
          <w:rFonts w:cstheme="minorHAnsi"/>
          <w:b/>
        </w:rPr>
        <w:t xml:space="preserve"> - Hosea 1:2-11 - I will not be your God!</w:t>
      </w:r>
    </w:p>
    <w:p w:rsidR="00725DDE" w:rsidRDefault="00015EF8" w:rsidP="00CD062A">
      <w:pPr>
        <w:pStyle w:val="ListParagraph"/>
        <w:numPr>
          <w:ilvl w:val="0"/>
          <w:numId w:val="22"/>
        </w:numPr>
        <w:spacing w:after="120" w:line="240" w:lineRule="auto"/>
        <w:contextualSpacing w:val="0"/>
        <w:rPr>
          <w:rFonts w:cstheme="minorHAnsi"/>
          <w:b/>
        </w:rPr>
      </w:pPr>
      <w:r>
        <w:rPr>
          <w:rFonts w:cstheme="minorHAnsi"/>
          <w:b/>
        </w:rPr>
        <w:t xml:space="preserve">Made a Covenant with Hell, </w:t>
      </w:r>
      <w:r w:rsidR="00725DDE">
        <w:rPr>
          <w:rFonts w:cstheme="minorHAnsi"/>
          <w:b/>
        </w:rPr>
        <w:t xml:space="preserve">But </w:t>
      </w:r>
      <w:r w:rsidR="00DC2BF8">
        <w:rPr>
          <w:rFonts w:cstheme="minorHAnsi"/>
          <w:b/>
        </w:rPr>
        <w:t xml:space="preserve">the </w:t>
      </w:r>
      <w:r>
        <w:rPr>
          <w:rFonts w:cstheme="minorHAnsi"/>
          <w:b/>
        </w:rPr>
        <w:t xml:space="preserve">Nation of </w:t>
      </w:r>
      <w:r w:rsidR="00725DDE">
        <w:rPr>
          <w:rFonts w:cstheme="minorHAnsi"/>
          <w:b/>
        </w:rPr>
        <w:t>Israel will be saved by the Stone – Like Neb</w:t>
      </w:r>
      <w:r>
        <w:rPr>
          <w:rFonts w:cstheme="minorHAnsi"/>
          <w:b/>
        </w:rPr>
        <w:t>o</w:t>
      </w:r>
      <w:r w:rsidR="00725DDE">
        <w:rPr>
          <w:rFonts w:cstheme="minorHAnsi"/>
          <w:b/>
        </w:rPr>
        <w:t>’s dream</w:t>
      </w:r>
      <w:r w:rsidR="00DC2BF8">
        <w:rPr>
          <w:rFonts w:cstheme="minorHAnsi"/>
          <w:b/>
        </w:rPr>
        <w:t xml:space="preserve"> – God’s Judgment is His Strange Work</w:t>
      </w:r>
    </w:p>
    <w:p w:rsidR="00233E16" w:rsidRPr="00CD062A" w:rsidRDefault="00AD3799" w:rsidP="00041D77">
      <w:pPr>
        <w:pStyle w:val="ListParagraph"/>
        <w:numPr>
          <w:ilvl w:val="0"/>
          <w:numId w:val="22"/>
        </w:numPr>
        <w:spacing w:before="120" w:after="120" w:line="240" w:lineRule="auto"/>
        <w:contextualSpacing w:val="0"/>
        <w:rPr>
          <w:rFonts w:cstheme="minorHAnsi"/>
          <w:b/>
        </w:rPr>
      </w:pPr>
      <w:r w:rsidRPr="00CD062A">
        <w:rPr>
          <w:rFonts w:cstheme="minorHAnsi"/>
          <w:b/>
          <w:highlight w:val="yellow"/>
        </w:rPr>
        <w:t>But first t</w:t>
      </w:r>
      <w:r w:rsidR="00041D77" w:rsidRPr="00CD062A">
        <w:rPr>
          <w:rFonts w:cstheme="minorHAnsi"/>
          <w:b/>
          <w:highlight w:val="yellow"/>
        </w:rPr>
        <w:t>he Lord will Make Israel Jealous</w:t>
      </w:r>
      <w:r w:rsidR="008941AF" w:rsidRPr="00CD062A">
        <w:rPr>
          <w:rFonts w:cstheme="minorHAnsi"/>
          <w:b/>
        </w:rPr>
        <w:t xml:space="preserve"> – Like Householder’s Vineyard Parable</w:t>
      </w:r>
      <w:r w:rsidR="00CD062A" w:rsidRPr="00CD062A">
        <w:rPr>
          <w:rFonts w:cstheme="minorHAnsi"/>
          <w:b/>
        </w:rPr>
        <w:t xml:space="preserve"> - </w:t>
      </w:r>
      <w:r w:rsidR="00041D77" w:rsidRPr="00CD062A">
        <w:rPr>
          <w:rFonts w:cstheme="minorHAnsi"/>
          <w:b/>
        </w:rPr>
        <w:t xml:space="preserve"> Deuteronomy 32:18</w:t>
      </w:r>
      <w:r w:rsidR="00233E16" w:rsidRPr="00CD062A">
        <w:rPr>
          <w:rFonts w:cstheme="minorHAnsi"/>
          <w:b/>
        </w:rPr>
        <w:t>-21</w:t>
      </w:r>
    </w:p>
    <w:p w:rsidR="00DC2BF8" w:rsidRDefault="00DC2BF8" w:rsidP="00BA1724">
      <w:pPr>
        <w:pStyle w:val="ListParagraph"/>
        <w:numPr>
          <w:ilvl w:val="0"/>
          <w:numId w:val="22"/>
        </w:numPr>
        <w:spacing w:before="120" w:after="120" w:line="240" w:lineRule="auto"/>
        <w:contextualSpacing w:val="0"/>
        <w:rPr>
          <w:rFonts w:cstheme="minorHAnsi"/>
          <w:b/>
        </w:rPr>
      </w:pPr>
      <w:r>
        <w:rPr>
          <w:rFonts w:cstheme="minorHAnsi"/>
          <w:b/>
        </w:rPr>
        <w:t>The Lord Judges Righteously</w:t>
      </w:r>
      <w:r w:rsidR="00AD3799">
        <w:rPr>
          <w:rFonts w:cstheme="minorHAnsi"/>
          <w:b/>
        </w:rPr>
        <w:t xml:space="preserve"> – Paul expounds and quotes</w:t>
      </w:r>
      <w:r w:rsidR="008C4010">
        <w:rPr>
          <w:rFonts w:cstheme="minorHAnsi"/>
          <w:b/>
        </w:rPr>
        <w:t xml:space="preserve"> Old Testament-Hosea, Isaiah</w:t>
      </w:r>
      <w:r w:rsidR="00233E16">
        <w:rPr>
          <w:rFonts w:cstheme="minorHAnsi"/>
          <w:b/>
        </w:rPr>
        <w:t xml:space="preserve"> Romans 9:18-</w:t>
      </w:r>
      <w:r w:rsidR="00CD062A">
        <w:rPr>
          <w:rFonts w:cstheme="minorHAnsi"/>
          <w:b/>
        </w:rPr>
        <w:t>33 - Call them (Gentiles) My people which were not My people</w:t>
      </w:r>
    </w:p>
    <w:p w:rsidR="008C4010" w:rsidRDefault="00DD0EBD" w:rsidP="00BA1724">
      <w:pPr>
        <w:pStyle w:val="ListParagraph"/>
        <w:numPr>
          <w:ilvl w:val="0"/>
          <w:numId w:val="22"/>
        </w:numPr>
        <w:spacing w:before="120" w:after="120" w:line="240" w:lineRule="auto"/>
        <w:contextualSpacing w:val="0"/>
        <w:rPr>
          <w:rFonts w:cstheme="minorHAnsi"/>
          <w:b/>
        </w:rPr>
      </w:pPr>
      <w:r>
        <w:rPr>
          <w:rFonts w:cstheme="minorHAnsi"/>
          <w:b/>
        </w:rPr>
        <w:t xml:space="preserve">The Lord Has Not Forgotten Israel – </w:t>
      </w:r>
      <w:r w:rsidRPr="005E3F0C">
        <w:rPr>
          <w:rFonts w:cstheme="minorHAnsi"/>
          <w:b/>
          <w:highlight w:val="yellow"/>
        </w:rPr>
        <w:t>Has blinded them, but All Israel shall be saved</w:t>
      </w:r>
    </w:p>
    <w:p w:rsidR="00DD0EBD" w:rsidRDefault="00DD0EBD" w:rsidP="005E3F0C">
      <w:pPr>
        <w:pStyle w:val="ListParagraph"/>
        <w:numPr>
          <w:ilvl w:val="0"/>
          <w:numId w:val="9"/>
        </w:numPr>
        <w:spacing w:before="120" w:after="0" w:line="240" w:lineRule="auto"/>
        <w:contextualSpacing w:val="0"/>
        <w:rPr>
          <w:rFonts w:cstheme="minorHAnsi"/>
          <w:b/>
        </w:rPr>
      </w:pPr>
      <w:r>
        <w:rPr>
          <w:rFonts w:cstheme="minorHAnsi"/>
          <w:b/>
        </w:rPr>
        <w:t>Prophesied in the Old Testament</w:t>
      </w:r>
      <w:r w:rsidR="00CD062A">
        <w:rPr>
          <w:rFonts w:cstheme="minorHAnsi"/>
          <w:b/>
        </w:rPr>
        <w:t xml:space="preserve"> - Isaiah 29:10 - </w:t>
      </w:r>
      <w:r w:rsidR="00CD062A" w:rsidRPr="00CD062A">
        <w:rPr>
          <w:rFonts w:cstheme="minorHAnsi"/>
          <w:b/>
          <w:highlight w:val="yellow"/>
        </w:rPr>
        <w:t>Poured on them spirit of deep sleep</w:t>
      </w:r>
    </w:p>
    <w:p w:rsidR="00DD0EBD" w:rsidRDefault="00DD0EBD" w:rsidP="005E3F0C">
      <w:pPr>
        <w:pStyle w:val="ListParagraph"/>
        <w:numPr>
          <w:ilvl w:val="0"/>
          <w:numId w:val="9"/>
        </w:numPr>
        <w:spacing w:after="120" w:line="240" w:lineRule="auto"/>
        <w:contextualSpacing w:val="0"/>
        <w:rPr>
          <w:rFonts w:cstheme="minorHAnsi"/>
          <w:b/>
        </w:rPr>
      </w:pPr>
      <w:r>
        <w:rPr>
          <w:rFonts w:cstheme="minorHAnsi"/>
          <w:b/>
        </w:rPr>
        <w:t>Fully Explained in the New Testament</w:t>
      </w:r>
      <w:r w:rsidR="00CD062A">
        <w:rPr>
          <w:rFonts w:cstheme="minorHAnsi"/>
          <w:b/>
        </w:rPr>
        <w:t xml:space="preserve"> - </w:t>
      </w:r>
      <w:r w:rsidR="00CD062A" w:rsidRPr="00CD062A">
        <w:rPr>
          <w:rFonts w:cstheme="minorHAnsi"/>
          <w:b/>
          <w:highlight w:val="yellow"/>
        </w:rPr>
        <w:t>Reserved Himself a remnant</w:t>
      </w:r>
      <w:r w:rsidR="00CD062A">
        <w:rPr>
          <w:rFonts w:cstheme="minorHAnsi"/>
          <w:b/>
        </w:rPr>
        <w:t xml:space="preserve"> - Romans 11:1-5</w:t>
      </w:r>
    </w:p>
    <w:p w:rsidR="00875CD2" w:rsidRPr="00875CD2" w:rsidRDefault="00134A9D" w:rsidP="00CD062A">
      <w:pPr>
        <w:spacing w:after="0" w:line="240" w:lineRule="auto"/>
        <w:ind w:left="360"/>
        <w:rPr>
          <w:rFonts w:cstheme="minorHAnsi"/>
          <w:b/>
        </w:rPr>
      </w:pPr>
      <w:r w:rsidRPr="00875CD2">
        <w:rPr>
          <w:rFonts w:cstheme="minorHAnsi"/>
          <w:b/>
        </w:rPr>
        <w:t xml:space="preserve">Romans 11:6 </w:t>
      </w:r>
      <w:r w:rsidR="00CD062A">
        <w:rPr>
          <w:rFonts w:cstheme="minorHAnsi"/>
          <w:b/>
        </w:rPr>
        <w:t xml:space="preserve">- 24 Metaphor of the Good Olive Tree and the Wild Olive </w:t>
      </w:r>
      <w:r w:rsidR="00875CD2" w:rsidRPr="00875CD2">
        <w:rPr>
          <w:rFonts w:cstheme="minorHAnsi"/>
          <w:b/>
        </w:rPr>
        <w:t>After the slumber, All Israel will be saved:</w:t>
      </w:r>
    </w:p>
    <w:p w:rsidR="00CD062A" w:rsidRPr="00CD062A" w:rsidRDefault="00CD062A" w:rsidP="005E3F0C">
      <w:pPr>
        <w:pStyle w:val="ListParagraph"/>
        <w:numPr>
          <w:ilvl w:val="0"/>
          <w:numId w:val="9"/>
        </w:numPr>
        <w:spacing w:after="120" w:line="240" w:lineRule="auto"/>
        <w:rPr>
          <w:rFonts w:cstheme="minorHAnsi"/>
          <w:b/>
        </w:rPr>
      </w:pPr>
      <w:r>
        <w:rPr>
          <w:rFonts w:cstheme="minorHAnsi"/>
          <w:b/>
        </w:rPr>
        <w:t>Blindness happened to Israel until the Fulness of the Gentiles be come in Romans 11:25-27</w:t>
      </w:r>
    </w:p>
    <w:p w:rsidR="00134A9D" w:rsidRPr="00875CD2" w:rsidRDefault="00134A9D" w:rsidP="00134A9D">
      <w:pPr>
        <w:spacing w:after="0" w:line="240" w:lineRule="auto"/>
        <w:ind w:left="360"/>
        <w:rPr>
          <w:rFonts w:cstheme="minorHAnsi"/>
          <w:b/>
        </w:rPr>
      </w:pPr>
      <w:r w:rsidRPr="00875CD2">
        <w:rPr>
          <w:rFonts w:cstheme="minorHAnsi"/>
          <w:b/>
        </w:rPr>
        <w:t xml:space="preserve">Romans 11:25  For I would not, brethren, that ye should be ignorant of this mystery, lest ye should be wise in your own conceits; </w:t>
      </w:r>
      <w:r w:rsidRPr="005E3F0C">
        <w:rPr>
          <w:rFonts w:cstheme="minorHAnsi"/>
          <w:b/>
          <w:highlight w:val="yellow"/>
        </w:rPr>
        <w:t>that blindness in part is happened to Israel, until the fulness of the Gentiles be come in.</w:t>
      </w:r>
    </w:p>
    <w:p w:rsidR="00134A9D" w:rsidRPr="00875CD2" w:rsidRDefault="00134A9D" w:rsidP="00134A9D">
      <w:pPr>
        <w:spacing w:after="0" w:line="240" w:lineRule="auto"/>
        <w:ind w:left="360"/>
        <w:rPr>
          <w:rFonts w:cstheme="minorHAnsi"/>
          <w:b/>
        </w:rPr>
      </w:pPr>
      <w:r w:rsidRPr="00875CD2">
        <w:rPr>
          <w:rFonts w:cstheme="minorHAnsi"/>
          <w:b/>
        </w:rPr>
        <w:t xml:space="preserve">Romans 11:26 </w:t>
      </w:r>
      <w:r w:rsidRPr="005E3F0C">
        <w:rPr>
          <w:rFonts w:cstheme="minorHAnsi"/>
          <w:b/>
          <w:highlight w:val="yellow"/>
        </w:rPr>
        <w:t>And so all Israel shall be saved</w:t>
      </w:r>
      <w:r w:rsidRPr="00875CD2">
        <w:rPr>
          <w:rFonts w:cstheme="minorHAnsi"/>
          <w:b/>
        </w:rPr>
        <w:t>: as it is written, There shall come out of Sion the Deliverer, and shall turn away ungodliness from Jacob:</w:t>
      </w:r>
    </w:p>
    <w:p w:rsidR="00134A9D" w:rsidRPr="00875CD2" w:rsidRDefault="00134A9D" w:rsidP="00134A9D">
      <w:pPr>
        <w:spacing w:after="0" w:line="240" w:lineRule="auto"/>
        <w:ind w:left="360"/>
        <w:rPr>
          <w:rFonts w:cstheme="minorHAnsi"/>
          <w:b/>
        </w:rPr>
      </w:pPr>
      <w:r w:rsidRPr="00875CD2">
        <w:rPr>
          <w:rFonts w:cstheme="minorHAnsi"/>
          <w:b/>
        </w:rPr>
        <w:t>Romans 11:27 For this is my covenant unto them, when I shall take away their sins.</w:t>
      </w:r>
    </w:p>
    <w:p w:rsidR="00790E3B" w:rsidRPr="00790E3B" w:rsidRDefault="00790E3B" w:rsidP="00790E3B">
      <w:pPr>
        <w:pStyle w:val="ListParagraph"/>
        <w:numPr>
          <w:ilvl w:val="0"/>
          <w:numId w:val="9"/>
        </w:numPr>
        <w:spacing w:before="120" w:after="120" w:line="240" w:lineRule="auto"/>
        <w:rPr>
          <w:rFonts w:cstheme="minorHAnsi"/>
          <w:b/>
        </w:rPr>
      </w:pPr>
      <w:r>
        <w:rPr>
          <w:rFonts w:cstheme="minorHAnsi"/>
          <w:b/>
        </w:rPr>
        <w:t>The Depth and Riches God</w:t>
      </w:r>
      <w:r w:rsidR="00CD062A">
        <w:rPr>
          <w:rFonts w:cstheme="minorHAnsi"/>
          <w:b/>
        </w:rPr>
        <w:t xml:space="preserve"> - Romans 11:32 - 34</w:t>
      </w:r>
    </w:p>
    <w:p w:rsidR="00A27E09" w:rsidRDefault="00875CD2" w:rsidP="005E3F0C">
      <w:pPr>
        <w:pStyle w:val="ListParagraph"/>
        <w:numPr>
          <w:ilvl w:val="0"/>
          <w:numId w:val="20"/>
        </w:numPr>
        <w:spacing w:before="120" w:after="0" w:line="240" w:lineRule="auto"/>
        <w:contextualSpacing w:val="0"/>
        <w:rPr>
          <w:rFonts w:cstheme="minorHAnsi"/>
          <w:b/>
        </w:rPr>
      </w:pPr>
      <w:r>
        <w:rPr>
          <w:rFonts w:cstheme="minorHAnsi"/>
          <w:b/>
        </w:rPr>
        <w:t>And in Amos</w:t>
      </w:r>
      <w:r w:rsidR="00CD062A">
        <w:rPr>
          <w:rFonts w:cstheme="minorHAnsi"/>
          <w:b/>
        </w:rPr>
        <w:t xml:space="preserve"> 9:14 - God will plant them in their Land</w:t>
      </w:r>
    </w:p>
    <w:p w:rsidR="00A27E09" w:rsidRPr="005E3F0C" w:rsidRDefault="00790E3B" w:rsidP="005E3F0C">
      <w:pPr>
        <w:pStyle w:val="ListParagraph"/>
        <w:numPr>
          <w:ilvl w:val="0"/>
          <w:numId w:val="20"/>
        </w:numPr>
        <w:spacing w:before="120" w:after="120" w:line="240" w:lineRule="auto"/>
        <w:rPr>
          <w:rFonts w:cstheme="minorHAnsi"/>
          <w:b/>
        </w:rPr>
      </w:pPr>
      <w:r>
        <w:rPr>
          <w:rFonts w:cstheme="minorHAnsi"/>
          <w:b/>
        </w:rPr>
        <w:t>Micah</w:t>
      </w:r>
      <w:r w:rsidR="00CD062A">
        <w:rPr>
          <w:rFonts w:cstheme="minorHAnsi"/>
          <w:b/>
        </w:rPr>
        <w:t xml:space="preserve"> - Micah 7:15-20 - Nations shall see the </w:t>
      </w:r>
      <w:r w:rsidR="005E3F0C">
        <w:rPr>
          <w:rFonts w:cstheme="minorHAnsi"/>
          <w:b/>
        </w:rPr>
        <w:t>restoration of Israel  be confounded</w:t>
      </w:r>
    </w:p>
    <w:p w:rsidR="00A27E09" w:rsidRDefault="00A27E09" w:rsidP="00DD0EBD">
      <w:pPr>
        <w:pStyle w:val="ListParagraph"/>
        <w:spacing w:before="120" w:after="120" w:line="240" w:lineRule="auto"/>
        <w:ind w:left="360"/>
        <w:contextualSpacing w:val="0"/>
        <w:rPr>
          <w:rFonts w:cstheme="minorHAnsi"/>
          <w:b/>
        </w:rPr>
      </w:pPr>
    </w:p>
    <w:sectPr w:rsidR="00A27E09" w:rsidSect="004C59B7">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BA" w:rsidRDefault="00F326BA" w:rsidP="00F23910">
      <w:pPr>
        <w:spacing w:after="0" w:line="240" w:lineRule="auto"/>
      </w:pPr>
      <w:r>
        <w:separator/>
      </w:r>
    </w:p>
  </w:endnote>
  <w:endnote w:type="continuationSeparator" w:id="0">
    <w:p w:rsidR="00F326BA" w:rsidRDefault="00F326BA" w:rsidP="00F2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061535"/>
      <w:docPartObj>
        <w:docPartGallery w:val="Page Numbers (Bottom of Page)"/>
        <w:docPartUnique/>
      </w:docPartObj>
    </w:sdtPr>
    <w:sdtEndPr>
      <w:rPr>
        <w:noProof/>
      </w:rPr>
    </w:sdtEndPr>
    <w:sdtContent>
      <w:p w:rsidR="004C59B7" w:rsidRDefault="004C59B7">
        <w:pPr>
          <w:pStyle w:val="Footer"/>
          <w:jc w:val="center"/>
        </w:pPr>
        <w:r>
          <w:fldChar w:fldCharType="begin"/>
        </w:r>
        <w:r>
          <w:instrText xml:space="preserve"> PAGE   \* MERGEFORMAT </w:instrText>
        </w:r>
        <w:r>
          <w:fldChar w:fldCharType="separate"/>
        </w:r>
        <w:r w:rsidR="00EB042C">
          <w:rPr>
            <w:noProof/>
          </w:rPr>
          <w:t>5</w:t>
        </w:r>
        <w:r>
          <w:rPr>
            <w:noProof/>
          </w:rPr>
          <w:fldChar w:fldCharType="end"/>
        </w:r>
      </w:p>
    </w:sdtContent>
  </w:sdt>
  <w:p w:rsidR="004C59B7" w:rsidRDefault="004C5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BA" w:rsidRDefault="00F326BA" w:rsidP="00F23910">
      <w:pPr>
        <w:spacing w:after="0" w:line="240" w:lineRule="auto"/>
      </w:pPr>
      <w:r>
        <w:separator/>
      </w:r>
    </w:p>
  </w:footnote>
  <w:footnote w:type="continuationSeparator" w:id="0">
    <w:p w:rsidR="00F326BA" w:rsidRDefault="00F326BA" w:rsidP="00F2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B7" w:rsidRDefault="004C59B7">
    <w:pPr>
      <w:pStyle w:val="Header"/>
    </w:pPr>
    <w:r>
      <w:t xml:space="preserve">Daniel’s Seventy Weeks </w:t>
    </w:r>
    <w:r w:rsidR="00C21DBA">
      <w:t xml:space="preserve">Outlined </w:t>
    </w:r>
    <w:r>
      <w:t>– Part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5F36"/>
    <w:multiLevelType w:val="hybridMultilevel"/>
    <w:tmpl w:val="2604EAE6"/>
    <w:lvl w:ilvl="0" w:tplc="7082A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81733"/>
    <w:multiLevelType w:val="hybridMultilevel"/>
    <w:tmpl w:val="7D8ABC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74481"/>
    <w:multiLevelType w:val="hybridMultilevel"/>
    <w:tmpl w:val="9E9EB0A2"/>
    <w:lvl w:ilvl="0" w:tplc="D6308526">
      <w:start w:val="1"/>
      <w:numFmt w:val="lowerLetter"/>
      <w:suff w:val="space"/>
      <w:lvlText w:val="%1."/>
      <w:lvlJc w:val="left"/>
      <w:pPr>
        <w:ind w:left="360" w:firstLine="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18371FE8"/>
    <w:multiLevelType w:val="hybridMultilevel"/>
    <w:tmpl w:val="8D1842C2"/>
    <w:lvl w:ilvl="0" w:tplc="3646AE2A">
      <w:start w:val="1"/>
      <w:numFmt w:val="bullet"/>
      <w:lvlText w:val=""/>
      <w:lvlJc w:val="left"/>
      <w:pPr>
        <w:ind w:left="720" w:hanging="360"/>
      </w:pPr>
      <w:rPr>
        <w:rFonts w:ascii="Wingdings" w:hAnsi="Wingding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91767"/>
    <w:multiLevelType w:val="hybridMultilevel"/>
    <w:tmpl w:val="F3547518"/>
    <w:lvl w:ilvl="0" w:tplc="04090009">
      <w:start w:val="1"/>
      <w:numFmt w:val="bullet"/>
      <w:lvlText w:val=""/>
      <w:lvlJc w:val="left"/>
      <w:pPr>
        <w:ind w:left="720" w:hanging="360"/>
      </w:pPr>
      <w:rPr>
        <w:rFonts w:ascii="Wingdings" w:hAnsi="Wingding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F10C1"/>
    <w:multiLevelType w:val="hybridMultilevel"/>
    <w:tmpl w:val="9BEAF58E"/>
    <w:lvl w:ilvl="0" w:tplc="858026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21FDF"/>
    <w:multiLevelType w:val="hybridMultilevel"/>
    <w:tmpl w:val="411C59F4"/>
    <w:lvl w:ilvl="0" w:tplc="8BACE50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261F1"/>
    <w:multiLevelType w:val="hybridMultilevel"/>
    <w:tmpl w:val="B1882E48"/>
    <w:lvl w:ilvl="0" w:tplc="8C0E5C1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504C3"/>
    <w:multiLevelType w:val="hybridMultilevel"/>
    <w:tmpl w:val="1D246540"/>
    <w:lvl w:ilvl="0" w:tplc="ED4ADBF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931FC"/>
    <w:multiLevelType w:val="hybridMultilevel"/>
    <w:tmpl w:val="F1D04506"/>
    <w:lvl w:ilvl="0" w:tplc="FBBE3C20">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2281E"/>
    <w:multiLevelType w:val="hybridMultilevel"/>
    <w:tmpl w:val="6CAC7DF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970C7"/>
    <w:multiLevelType w:val="hybridMultilevel"/>
    <w:tmpl w:val="1784840E"/>
    <w:lvl w:ilvl="0" w:tplc="A1CCBD48">
      <w:start w:val="1"/>
      <w:numFmt w:val="lowerLetter"/>
      <w:suff w:val="space"/>
      <w:lvlText w:val="%1."/>
      <w:lvlJc w:val="left"/>
      <w:pPr>
        <w:ind w:left="360" w:firstLine="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B4C1C"/>
    <w:multiLevelType w:val="hybridMultilevel"/>
    <w:tmpl w:val="44A019DC"/>
    <w:lvl w:ilvl="0" w:tplc="04090009">
      <w:start w:val="1"/>
      <w:numFmt w:val="bullet"/>
      <w:lvlText w:val=""/>
      <w:lvlJc w:val="left"/>
      <w:pPr>
        <w:ind w:left="720" w:hanging="360"/>
      </w:pPr>
      <w:rPr>
        <w:rFonts w:ascii="Wingdings" w:hAnsi="Wingding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7658B"/>
    <w:multiLevelType w:val="hybridMultilevel"/>
    <w:tmpl w:val="44B08CA4"/>
    <w:lvl w:ilvl="0" w:tplc="FEEC5D92">
      <w:start w:val="1"/>
      <w:numFmt w:val="decimal"/>
      <w:suff w:val="space"/>
      <w:lvlText w:val="%1.)"/>
      <w:lvlJc w:val="left"/>
      <w:pPr>
        <w:ind w:left="360" w:firstLine="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D43D1"/>
    <w:multiLevelType w:val="hybridMultilevel"/>
    <w:tmpl w:val="9A96F108"/>
    <w:lvl w:ilvl="0" w:tplc="69ECDAAC">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77AA0"/>
    <w:multiLevelType w:val="hybridMultilevel"/>
    <w:tmpl w:val="9A229830"/>
    <w:lvl w:ilvl="0" w:tplc="FF22799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5363E"/>
    <w:multiLevelType w:val="hybridMultilevel"/>
    <w:tmpl w:val="48C86DBA"/>
    <w:lvl w:ilvl="0" w:tplc="04090009">
      <w:start w:val="1"/>
      <w:numFmt w:val="bullet"/>
      <w:lvlText w:val=""/>
      <w:lvlJc w:val="left"/>
      <w:pPr>
        <w:ind w:left="720" w:hanging="360"/>
      </w:pPr>
      <w:rPr>
        <w:rFonts w:ascii="Wingdings" w:hAnsi="Wingding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C50EB"/>
    <w:multiLevelType w:val="hybridMultilevel"/>
    <w:tmpl w:val="7A8230FA"/>
    <w:lvl w:ilvl="0" w:tplc="98D80880">
      <w:start w:val="1"/>
      <w:numFmt w:val="decimal"/>
      <w:suff w:val="space"/>
      <w:lvlText w:val="%1.)"/>
      <w:lvlJc w:val="left"/>
      <w:pPr>
        <w:ind w:left="360" w:firstLine="108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5B0C1EB6"/>
    <w:multiLevelType w:val="hybridMultilevel"/>
    <w:tmpl w:val="A62C8442"/>
    <w:lvl w:ilvl="0" w:tplc="04090009">
      <w:start w:val="1"/>
      <w:numFmt w:val="bullet"/>
      <w:lvlText w:val=""/>
      <w:lvlJc w:val="left"/>
      <w:pPr>
        <w:ind w:left="720" w:hanging="360"/>
      </w:pPr>
      <w:rPr>
        <w:rFonts w:ascii="Wingdings" w:hAnsi="Wingding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564936"/>
    <w:multiLevelType w:val="hybridMultilevel"/>
    <w:tmpl w:val="B45CD724"/>
    <w:lvl w:ilvl="0" w:tplc="86026EBC">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A3FF9"/>
    <w:multiLevelType w:val="hybridMultilevel"/>
    <w:tmpl w:val="007A99BC"/>
    <w:lvl w:ilvl="0" w:tplc="81981BA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6AE94D41"/>
    <w:multiLevelType w:val="hybridMultilevel"/>
    <w:tmpl w:val="6B643FBC"/>
    <w:lvl w:ilvl="0" w:tplc="D2382A06">
      <w:start w:val="1"/>
      <w:numFmt w:val="bullet"/>
      <w:suff w:val="space"/>
      <w:lvlText w:val=""/>
      <w:lvlJc w:val="left"/>
      <w:pPr>
        <w:ind w:left="360" w:firstLine="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D4505"/>
    <w:multiLevelType w:val="hybridMultilevel"/>
    <w:tmpl w:val="34E0C904"/>
    <w:lvl w:ilvl="0" w:tplc="3D0AF3C2">
      <w:start w:val="1"/>
      <w:numFmt w:val="upperRoman"/>
      <w:suff w:val="space"/>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9"/>
  </w:num>
  <w:num w:numId="4">
    <w:abstractNumId w:val="8"/>
  </w:num>
  <w:num w:numId="5">
    <w:abstractNumId w:val="19"/>
  </w:num>
  <w:num w:numId="6">
    <w:abstractNumId w:val="21"/>
  </w:num>
  <w:num w:numId="7">
    <w:abstractNumId w:val="15"/>
  </w:num>
  <w:num w:numId="8">
    <w:abstractNumId w:val="6"/>
  </w:num>
  <w:num w:numId="9">
    <w:abstractNumId w:val="14"/>
  </w:num>
  <w:num w:numId="10">
    <w:abstractNumId w:val="20"/>
  </w:num>
  <w:num w:numId="11">
    <w:abstractNumId w:val="5"/>
  </w:num>
  <w:num w:numId="12">
    <w:abstractNumId w:val="0"/>
  </w:num>
  <w:num w:numId="13">
    <w:abstractNumId w:val="1"/>
  </w:num>
  <w:num w:numId="14">
    <w:abstractNumId w:val="10"/>
  </w:num>
  <w:num w:numId="15">
    <w:abstractNumId w:val="16"/>
  </w:num>
  <w:num w:numId="16">
    <w:abstractNumId w:val="18"/>
  </w:num>
  <w:num w:numId="17">
    <w:abstractNumId w:val="12"/>
  </w:num>
  <w:num w:numId="18">
    <w:abstractNumId w:val="4"/>
  </w:num>
  <w:num w:numId="19">
    <w:abstractNumId w:val="3"/>
  </w:num>
  <w:num w:numId="20">
    <w:abstractNumId w:val="13"/>
  </w:num>
  <w:num w:numId="21">
    <w:abstractNumId w:val="11"/>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B"/>
    <w:rsid w:val="00000C37"/>
    <w:rsid w:val="00015EF8"/>
    <w:rsid w:val="00041D77"/>
    <w:rsid w:val="000D1D00"/>
    <w:rsid w:val="000E6FD6"/>
    <w:rsid w:val="0010688D"/>
    <w:rsid w:val="001118B0"/>
    <w:rsid w:val="001130ED"/>
    <w:rsid w:val="00117E05"/>
    <w:rsid w:val="0013481C"/>
    <w:rsid w:val="00134A9D"/>
    <w:rsid w:val="00155FC1"/>
    <w:rsid w:val="00161560"/>
    <w:rsid w:val="0019715D"/>
    <w:rsid w:val="001B41EC"/>
    <w:rsid w:val="001B5B7F"/>
    <w:rsid w:val="001E5D7C"/>
    <w:rsid w:val="00233E16"/>
    <w:rsid w:val="002541BA"/>
    <w:rsid w:val="002705FD"/>
    <w:rsid w:val="00291FBC"/>
    <w:rsid w:val="002B7277"/>
    <w:rsid w:val="002E3CF1"/>
    <w:rsid w:val="002E5058"/>
    <w:rsid w:val="002E631B"/>
    <w:rsid w:val="002E6988"/>
    <w:rsid w:val="00325719"/>
    <w:rsid w:val="003410EB"/>
    <w:rsid w:val="00341AAB"/>
    <w:rsid w:val="0038426F"/>
    <w:rsid w:val="003B137D"/>
    <w:rsid w:val="003C2179"/>
    <w:rsid w:val="003F41BE"/>
    <w:rsid w:val="003F5119"/>
    <w:rsid w:val="00444A28"/>
    <w:rsid w:val="004523EA"/>
    <w:rsid w:val="0049423C"/>
    <w:rsid w:val="004B633F"/>
    <w:rsid w:val="004C59B7"/>
    <w:rsid w:val="004D59AB"/>
    <w:rsid w:val="004E0D7D"/>
    <w:rsid w:val="004E4BC9"/>
    <w:rsid w:val="004E78D7"/>
    <w:rsid w:val="00500BB1"/>
    <w:rsid w:val="005363FC"/>
    <w:rsid w:val="005436D1"/>
    <w:rsid w:val="005503A3"/>
    <w:rsid w:val="00566425"/>
    <w:rsid w:val="005838D2"/>
    <w:rsid w:val="005E3F0C"/>
    <w:rsid w:val="005F1F4C"/>
    <w:rsid w:val="006169C5"/>
    <w:rsid w:val="006256B0"/>
    <w:rsid w:val="00631D8B"/>
    <w:rsid w:val="00633B5C"/>
    <w:rsid w:val="00637499"/>
    <w:rsid w:val="00653AF5"/>
    <w:rsid w:val="00660949"/>
    <w:rsid w:val="006834EC"/>
    <w:rsid w:val="006873D4"/>
    <w:rsid w:val="00693269"/>
    <w:rsid w:val="006B4518"/>
    <w:rsid w:val="00724585"/>
    <w:rsid w:val="00725DDE"/>
    <w:rsid w:val="0074558A"/>
    <w:rsid w:val="0077641C"/>
    <w:rsid w:val="00790E3B"/>
    <w:rsid w:val="007B3086"/>
    <w:rsid w:val="007B3A3B"/>
    <w:rsid w:val="00875CD2"/>
    <w:rsid w:val="008941AF"/>
    <w:rsid w:val="008960A0"/>
    <w:rsid w:val="008C4010"/>
    <w:rsid w:val="008D0BA2"/>
    <w:rsid w:val="008D514C"/>
    <w:rsid w:val="008E474C"/>
    <w:rsid w:val="009017C1"/>
    <w:rsid w:val="009345DD"/>
    <w:rsid w:val="00975E30"/>
    <w:rsid w:val="00994C0A"/>
    <w:rsid w:val="009A3CB9"/>
    <w:rsid w:val="009B27E3"/>
    <w:rsid w:val="00A27E09"/>
    <w:rsid w:val="00A5538F"/>
    <w:rsid w:val="00A722C3"/>
    <w:rsid w:val="00A771FB"/>
    <w:rsid w:val="00A82B3F"/>
    <w:rsid w:val="00AD3799"/>
    <w:rsid w:val="00AD7600"/>
    <w:rsid w:val="00AF0368"/>
    <w:rsid w:val="00AF2D45"/>
    <w:rsid w:val="00AF7592"/>
    <w:rsid w:val="00B832CB"/>
    <w:rsid w:val="00B856D1"/>
    <w:rsid w:val="00BA1724"/>
    <w:rsid w:val="00BB151D"/>
    <w:rsid w:val="00BC139B"/>
    <w:rsid w:val="00BC1899"/>
    <w:rsid w:val="00BD1214"/>
    <w:rsid w:val="00BD388A"/>
    <w:rsid w:val="00BE1BD9"/>
    <w:rsid w:val="00C00ECA"/>
    <w:rsid w:val="00C01DA1"/>
    <w:rsid w:val="00C04A67"/>
    <w:rsid w:val="00C140C1"/>
    <w:rsid w:val="00C21DBA"/>
    <w:rsid w:val="00C45E1B"/>
    <w:rsid w:val="00C5115F"/>
    <w:rsid w:val="00C80D8D"/>
    <w:rsid w:val="00CA7882"/>
    <w:rsid w:val="00CD062A"/>
    <w:rsid w:val="00CD1223"/>
    <w:rsid w:val="00CD3441"/>
    <w:rsid w:val="00CE2B2B"/>
    <w:rsid w:val="00CE6706"/>
    <w:rsid w:val="00D04AFA"/>
    <w:rsid w:val="00D04EC7"/>
    <w:rsid w:val="00D625B8"/>
    <w:rsid w:val="00D778C5"/>
    <w:rsid w:val="00D945A8"/>
    <w:rsid w:val="00DB0183"/>
    <w:rsid w:val="00DC2BF8"/>
    <w:rsid w:val="00DD0EBD"/>
    <w:rsid w:val="00DD490A"/>
    <w:rsid w:val="00DE0106"/>
    <w:rsid w:val="00DF5D83"/>
    <w:rsid w:val="00E17378"/>
    <w:rsid w:val="00E4384C"/>
    <w:rsid w:val="00E4469E"/>
    <w:rsid w:val="00E47744"/>
    <w:rsid w:val="00E60E35"/>
    <w:rsid w:val="00E7069D"/>
    <w:rsid w:val="00EA6238"/>
    <w:rsid w:val="00EB042C"/>
    <w:rsid w:val="00EB270B"/>
    <w:rsid w:val="00EB7A3C"/>
    <w:rsid w:val="00EC3ACF"/>
    <w:rsid w:val="00EF45CA"/>
    <w:rsid w:val="00EF4A0C"/>
    <w:rsid w:val="00EF6107"/>
    <w:rsid w:val="00F23910"/>
    <w:rsid w:val="00F24D16"/>
    <w:rsid w:val="00F326BA"/>
    <w:rsid w:val="00F73032"/>
    <w:rsid w:val="00FA784F"/>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79905-5CF4-490B-8DB7-8FDD0C3E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960A0"/>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F23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10"/>
  </w:style>
  <w:style w:type="paragraph" w:styleId="Footer">
    <w:name w:val="footer"/>
    <w:basedOn w:val="Normal"/>
    <w:link w:val="FooterChar"/>
    <w:uiPriority w:val="99"/>
    <w:unhideWhenUsed/>
    <w:rsid w:val="00F23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10"/>
  </w:style>
  <w:style w:type="paragraph" w:styleId="ListParagraph">
    <w:name w:val="List Paragraph"/>
    <w:basedOn w:val="Normal"/>
    <w:uiPriority w:val="34"/>
    <w:qFormat/>
    <w:rsid w:val="00341AAB"/>
    <w:pPr>
      <w:ind w:left="720"/>
      <w:contextualSpacing/>
    </w:pPr>
  </w:style>
  <w:style w:type="table" w:styleId="TableGrid">
    <w:name w:val="Table Grid"/>
    <w:basedOn w:val="TableNormal"/>
    <w:uiPriority w:val="59"/>
    <w:rsid w:val="000D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4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26F"/>
    <w:rPr>
      <w:rFonts w:ascii="Segoe UI" w:hAnsi="Segoe UI" w:cs="Segoe UI"/>
      <w:sz w:val="18"/>
      <w:szCs w:val="18"/>
    </w:rPr>
  </w:style>
  <w:style w:type="paragraph" w:styleId="NoSpacing">
    <w:name w:val="No Spacing"/>
    <w:link w:val="NoSpacingChar"/>
    <w:uiPriority w:val="1"/>
    <w:qFormat/>
    <w:rsid w:val="004C59B7"/>
    <w:pPr>
      <w:spacing w:after="0" w:line="240" w:lineRule="auto"/>
    </w:pPr>
    <w:rPr>
      <w:rFonts w:eastAsiaTheme="minorEastAsia"/>
    </w:rPr>
  </w:style>
  <w:style w:type="character" w:customStyle="1" w:styleId="NoSpacingChar">
    <w:name w:val="No Spacing Char"/>
    <w:basedOn w:val="DefaultParagraphFont"/>
    <w:link w:val="NoSpacing"/>
    <w:uiPriority w:val="1"/>
    <w:rsid w:val="004C59B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134CB6-8D69-42F8-B98A-DDBA5195BDA6}">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2019-11-11T00:00:00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 Porteous</dc:creator>
  <cp:lastModifiedBy>Rod Porteous</cp:lastModifiedBy>
  <cp:revision>2</cp:revision>
  <cp:lastPrinted>2019-11-12T03:58:00Z</cp:lastPrinted>
  <dcterms:created xsi:type="dcterms:W3CDTF">2019-11-12T04:26:00Z</dcterms:created>
  <dcterms:modified xsi:type="dcterms:W3CDTF">2019-11-12T04:26:00Z</dcterms:modified>
</cp:coreProperties>
</file>